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hint="eastAsia" w:ascii="宋体" w:hAnsi="宋体" w:eastAsia="宋体" w:cs="宋体"/>
          <w:b/>
          <w:bCs/>
          <w:kern w:val="0"/>
          <w:sz w:val="32"/>
          <w:szCs w:val="32"/>
        </w:rPr>
      </w:pPr>
    </w:p>
    <w:p>
      <w:pPr>
        <w:widowControl/>
        <w:jc w:val="center"/>
        <w:textAlignment w:val="center"/>
        <w:rPr>
          <w:rFonts w:hint="eastAsia" w:ascii="宋体" w:hAnsi="宋体" w:eastAsia="宋体" w:cs="宋体"/>
          <w:b/>
          <w:bCs/>
          <w:kern w:val="0"/>
          <w:sz w:val="32"/>
          <w:szCs w:val="32"/>
        </w:rPr>
      </w:pPr>
    </w:p>
    <w:tbl>
      <w:tblPr>
        <w:tblStyle w:val="4"/>
        <w:tblW w:w="0" w:type="auto"/>
        <w:tblInd w:w="0" w:type="dxa"/>
        <w:tblLayout w:type="fixed"/>
        <w:tblCellMar>
          <w:top w:w="0" w:type="dxa"/>
          <w:left w:w="108" w:type="dxa"/>
          <w:bottom w:w="0" w:type="dxa"/>
          <w:right w:w="108" w:type="dxa"/>
        </w:tblCellMar>
      </w:tblPr>
      <w:tblGrid>
        <w:gridCol w:w="766"/>
        <w:gridCol w:w="945"/>
        <w:gridCol w:w="1305"/>
        <w:gridCol w:w="2908"/>
        <w:gridCol w:w="4532"/>
      </w:tblGrid>
      <w:tr>
        <w:tblPrEx>
          <w:tblCellMar>
            <w:top w:w="0" w:type="dxa"/>
            <w:left w:w="108" w:type="dxa"/>
            <w:bottom w:w="0" w:type="dxa"/>
            <w:right w:w="108" w:type="dxa"/>
          </w:tblCellMar>
        </w:tblPrEx>
        <w:trPr>
          <w:trHeight w:val="675" w:hRule="atLeast"/>
        </w:trPr>
        <w:tc>
          <w:tcPr>
            <w:tcW w:w="10456"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sz w:val="32"/>
                <w:szCs w:val="32"/>
              </w:rPr>
            </w:pPr>
            <w:r>
              <w:rPr>
                <w:rFonts w:hint="eastAsia" w:ascii="宋体" w:hAnsi="宋体" w:eastAsia="宋体" w:cs="宋体"/>
                <w:b/>
                <w:bCs/>
                <w:kern w:val="0"/>
                <w:sz w:val="32"/>
                <w:szCs w:val="32"/>
              </w:rPr>
              <w:t>特定目标类项目支出绩效目标申报表</w:t>
            </w:r>
          </w:p>
        </w:tc>
      </w:tr>
      <w:tr>
        <w:tblPrEx>
          <w:tblCellMar>
            <w:top w:w="0" w:type="dxa"/>
            <w:left w:w="108" w:type="dxa"/>
            <w:bottom w:w="0" w:type="dxa"/>
            <w:right w:w="108" w:type="dxa"/>
          </w:tblCellMar>
        </w:tblPrEx>
        <w:trPr>
          <w:trHeight w:val="285" w:hRule="atLeast"/>
        </w:trPr>
        <w:tc>
          <w:tcPr>
            <w:tcW w:w="10456"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w:t>
            </w:r>
            <w:r>
              <w:rPr>
                <w:rStyle w:val="7"/>
                <w:rFonts w:eastAsia="宋体"/>
                <w:color w:val="auto"/>
              </w:rPr>
              <w:t>202</w:t>
            </w:r>
            <w:r>
              <w:rPr>
                <w:rStyle w:val="7"/>
                <w:rFonts w:hint="eastAsia" w:eastAsia="宋体"/>
                <w:color w:val="auto"/>
                <w:lang w:val="en-US" w:eastAsia="zh-CN"/>
              </w:rPr>
              <w:t>6</w:t>
            </w:r>
            <w:r>
              <w:rPr>
                <w:rStyle w:val="8"/>
                <w:rFonts w:hint="default"/>
                <w:color w:val="auto"/>
              </w:rPr>
              <w:t>年度）</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sz w:val="24"/>
              </w:rPr>
            </w:pPr>
            <w:r>
              <w:rPr>
                <w:rFonts w:hint="eastAsia" w:ascii="宋体" w:hAnsi="宋体" w:cs="宋体"/>
                <w:kern w:val="0"/>
                <w:sz w:val="24"/>
              </w:rPr>
              <w:t>项目名称</w:t>
            </w:r>
          </w:p>
        </w:tc>
        <w:tc>
          <w:tcPr>
            <w:tcW w:w="87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24"/>
              </w:rPr>
            </w:pPr>
            <w:r>
              <w:rPr>
                <w:rFonts w:hint="eastAsia" w:ascii="宋体" w:hAnsi="宋体" w:cs="宋体"/>
                <w:sz w:val="24"/>
              </w:rPr>
              <w:t>2026年乡村振兴提升年工作经费</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sz w:val="24"/>
              </w:rPr>
            </w:pPr>
            <w:r>
              <w:rPr>
                <w:rFonts w:hint="eastAsia" w:ascii="宋体" w:hAnsi="宋体" w:cs="宋体"/>
                <w:kern w:val="0"/>
                <w:sz w:val="24"/>
              </w:rPr>
              <w:t>预算单位</w:t>
            </w:r>
          </w:p>
        </w:tc>
        <w:tc>
          <w:tcPr>
            <w:tcW w:w="87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24"/>
              </w:rPr>
            </w:pPr>
            <w:r>
              <w:rPr>
                <w:rFonts w:hint="eastAsia" w:ascii="宋体" w:hAnsi="宋体"/>
                <w:sz w:val="24"/>
              </w:rPr>
              <w:t>攀枝花市仁和区农业农村局</w:t>
            </w:r>
          </w:p>
        </w:tc>
      </w:tr>
      <w:tr>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 w:val="24"/>
              </w:rPr>
            </w:pPr>
            <w:r>
              <w:rPr>
                <w:rFonts w:hint="eastAsia" w:ascii="宋体" w:hAnsi="宋体" w:cs="宋体"/>
                <w:kern w:val="0"/>
                <w:sz w:val="24"/>
              </w:rPr>
              <w:t>项目资金</w:t>
            </w:r>
            <w:r>
              <w:rPr>
                <w:rFonts w:hint="eastAsia" w:ascii="宋体" w:hAnsi="宋体" w:cs="宋体"/>
                <w:kern w:val="0"/>
                <w:sz w:val="24"/>
              </w:rPr>
              <w:br w:type="textWrapping"/>
            </w:r>
            <w:r>
              <w:rPr>
                <w:rFonts w:hint="eastAsia" w:ascii="宋体" w:hAnsi="宋体" w:cs="宋体"/>
                <w:kern w:val="0"/>
                <w:sz w:val="24"/>
              </w:rPr>
              <w:t>（万元）</w:t>
            </w:r>
          </w:p>
        </w:tc>
        <w:tc>
          <w:tcPr>
            <w:tcW w:w="4213"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 xml:space="preserve"> 年度资金总额:</w:t>
            </w:r>
          </w:p>
        </w:tc>
        <w:tc>
          <w:tcPr>
            <w:tcW w:w="45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宋体" w:hAnsi="宋体" w:eastAsia="宋体" w:cs="宋体"/>
                <w:sz w:val="24"/>
                <w:lang w:val="en-US" w:eastAsia="zh-CN"/>
              </w:rPr>
            </w:pPr>
            <w:r>
              <w:rPr>
                <w:rFonts w:hint="eastAsia" w:ascii="宋体" w:hAnsi="宋体" w:cs="宋体"/>
                <w:sz w:val="24"/>
                <w:lang w:val="en-US" w:eastAsia="zh-CN"/>
              </w:rPr>
              <w:t>30</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24"/>
              </w:rPr>
            </w:pPr>
          </w:p>
        </w:tc>
        <w:tc>
          <w:tcPr>
            <w:tcW w:w="4213"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 xml:space="preserve">       其中：财政拨款</w:t>
            </w:r>
          </w:p>
        </w:tc>
        <w:tc>
          <w:tcPr>
            <w:tcW w:w="45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宋体" w:hAnsi="宋体" w:eastAsia="宋体" w:cs="宋体"/>
                <w:sz w:val="24"/>
                <w:lang w:val="en-US" w:eastAsia="zh-CN"/>
              </w:rPr>
            </w:pPr>
            <w:r>
              <w:rPr>
                <w:rFonts w:hint="eastAsia" w:ascii="宋体" w:hAnsi="宋体" w:cs="宋体"/>
                <w:sz w:val="24"/>
                <w:lang w:val="en-US" w:eastAsia="zh-CN"/>
              </w:rPr>
              <w:t>30</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24"/>
              </w:rPr>
            </w:pPr>
          </w:p>
        </w:tc>
        <w:tc>
          <w:tcPr>
            <w:tcW w:w="4213"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 xml:space="preserve">             其他资金</w:t>
            </w:r>
          </w:p>
        </w:tc>
        <w:tc>
          <w:tcPr>
            <w:tcW w:w="45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24"/>
              </w:rPr>
            </w:pPr>
          </w:p>
        </w:tc>
      </w:tr>
      <w:tr>
        <w:tblPrEx>
          <w:tblCellMar>
            <w:top w:w="0" w:type="dxa"/>
            <w:left w:w="108" w:type="dxa"/>
            <w:bottom w:w="0" w:type="dxa"/>
            <w:right w:w="108" w:type="dxa"/>
          </w:tblCellMar>
        </w:tblPrEx>
        <w:trPr>
          <w:trHeight w:val="1046"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 w:val="24"/>
              </w:rPr>
            </w:pPr>
            <w:r>
              <w:rPr>
                <w:rFonts w:hint="eastAsia" w:ascii="宋体" w:hAnsi="宋体" w:cs="宋体"/>
                <w:kern w:val="0"/>
                <w:sz w:val="24"/>
              </w:rPr>
              <w:t>总</w:t>
            </w:r>
            <w:r>
              <w:rPr>
                <w:rFonts w:hint="eastAsia" w:ascii="宋体" w:hAnsi="宋体" w:cs="宋体"/>
                <w:kern w:val="0"/>
                <w:sz w:val="24"/>
              </w:rPr>
              <w:br w:type="textWrapping"/>
            </w:r>
            <w:r>
              <w:rPr>
                <w:rFonts w:hint="eastAsia" w:ascii="宋体" w:hAnsi="宋体" w:cs="宋体"/>
                <w:kern w:val="0"/>
                <w:sz w:val="24"/>
              </w:rPr>
              <w:t>体</w:t>
            </w:r>
            <w:r>
              <w:rPr>
                <w:rFonts w:hint="eastAsia" w:ascii="宋体" w:hAnsi="宋体" w:cs="宋体"/>
                <w:kern w:val="0"/>
                <w:sz w:val="24"/>
              </w:rPr>
              <w:br w:type="textWrapping"/>
            </w:r>
            <w:r>
              <w:rPr>
                <w:rFonts w:hint="eastAsia" w:ascii="宋体" w:hAnsi="宋体" w:cs="宋体"/>
                <w:kern w:val="0"/>
                <w:sz w:val="24"/>
              </w:rPr>
              <w:t>目</w:t>
            </w:r>
            <w:r>
              <w:rPr>
                <w:rFonts w:hint="eastAsia" w:ascii="宋体" w:hAnsi="宋体" w:cs="宋体"/>
                <w:kern w:val="0"/>
                <w:sz w:val="24"/>
              </w:rPr>
              <w:br w:type="textWrapping"/>
            </w:r>
            <w:r>
              <w:rPr>
                <w:rFonts w:hint="eastAsia" w:ascii="宋体" w:hAnsi="宋体" w:cs="宋体"/>
                <w:kern w:val="0"/>
                <w:sz w:val="24"/>
              </w:rPr>
              <w:t>标</w:t>
            </w:r>
          </w:p>
        </w:tc>
        <w:tc>
          <w:tcPr>
            <w:tcW w:w="9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sz w:val="24"/>
              </w:rPr>
            </w:pPr>
            <w:r>
              <w:rPr>
                <w:rFonts w:hint="eastAsia" w:ascii="宋体" w:hAnsi="宋体"/>
                <w:sz w:val="24"/>
              </w:rPr>
              <w:t>区委农村工作会议材料打印、装订、展板制作，“三农”工作对外宣传报道，乡村振兴氛围营造、点位打造等，落实落细全区“三农”工作，提高“三农”干部素质，围绕乡村振兴考核，确保各项工作的顺利推进，促进仁和区乡村振兴可持续高质量发展。</w:t>
            </w:r>
          </w:p>
        </w:tc>
      </w:tr>
      <w:tr>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 w:val="24"/>
              </w:rPr>
            </w:pPr>
            <w:r>
              <w:rPr>
                <w:rFonts w:hint="eastAsia" w:ascii="宋体" w:hAnsi="宋体" w:cs="宋体"/>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sz w:val="24"/>
              </w:rPr>
            </w:pPr>
            <w:r>
              <w:rPr>
                <w:rFonts w:hint="eastAsia" w:ascii="宋体" w:hAnsi="宋体" w:cs="宋体"/>
                <w:kern w:val="0"/>
                <w:sz w:val="24"/>
              </w:rPr>
              <w:t>一级</w:t>
            </w:r>
            <w:r>
              <w:rPr>
                <w:rFonts w:hint="eastAsia" w:ascii="宋体" w:hAnsi="宋体" w:cs="宋体"/>
                <w:kern w:val="0"/>
                <w:sz w:val="24"/>
              </w:rPr>
              <w:br w:type="textWrapping"/>
            </w:r>
            <w:r>
              <w:rPr>
                <w:rFonts w:hint="eastAsia" w:ascii="宋体" w:hAnsi="宋体" w:cs="宋体"/>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 w:val="24"/>
              </w:rPr>
            </w:pPr>
            <w:r>
              <w:rPr>
                <w:rFonts w:hint="eastAsia" w:ascii="宋体" w:hAnsi="宋体" w:cs="宋体"/>
                <w:kern w:val="0"/>
                <w:sz w:val="24"/>
              </w:rPr>
              <w:t>二级指标</w:t>
            </w:r>
          </w:p>
        </w:tc>
        <w:tc>
          <w:tcPr>
            <w:tcW w:w="2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 w:val="24"/>
              </w:rPr>
            </w:pPr>
            <w:r>
              <w:rPr>
                <w:rFonts w:hint="eastAsia" w:ascii="宋体" w:hAnsi="宋体" w:cs="宋体"/>
                <w:kern w:val="0"/>
                <w:sz w:val="24"/>
              </w:rPr>
              <w:t>三级指标</w:t>
            </w:r>
          </w:p>
        </w:tc>
        <w:tc>
          <w:tcPr>
            <w:tcW w:w="4532"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宋体" w:hAnsi="宋体" w:cs="宋体"/>
                <w:sz w:val="24"/>
              </w:rPr>
            </w:pPr>
            <w:r>
              <w:rPr>
                <w:rFonts w:hint="eastAsia" w:ascii="宋体" w:hAnsi="宋体" w:cs="宋体"/>
                <w:kern w:val="0"/>
                <w:sz w:val="24"/>
              </w:rPr>
              <w:t>指标值（包含数字及文字描述）</w:t>
            </w:r>
          </w:p>
        </w:tc>
      </w:tr>
      <w:tr>
        <w:tblPrEx>
          <w:tblCellMar>
            <w:top w:w="0" w:type="dxa"/>
            <w:left w:w="108" w:type="dxa"/>
            <w:bottom w:w="0" w:type="dxa"/>
            <w:right w:w="108" w:type="dxa"/>
          </w:tblCellMar>
        </w:tblPrEx>
        <w:trPr>
          <w:trHeight w:val="312"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24"/>
              </w:rPr>
            </w:pPr>
          </w:p>
        </w:tc>
        <w:tc>
          <w:tcPr>
            <w:tcW w:w="945"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kern w:val="0"/>
                <w:sz w:val="24"/>
              </w:rPr>
            </w:pPr>
            <w:r>
              <w:rPr>
                <w:rFonts w:hint="eastAsia" w:ascii="宋体" w:hAnsi="宋体" w:cs="宋体"/>
                <w:kern w:val="0"/>
                <w:sz w:val="24"/>
              </w:rPr>
              <w:t>项目</w:t>
            </w:r>
          </w:p>
          <w:p>
            <w:pPr>
              <w:widowControl/>
              <w:jc w:val="center"/>
              <w:textAlignment w:val="center"/>
              <w:rPr>
                <w:rFonts w:ascii="宋体" w:hAnsi="宋体" w:cs="宋体"/>
                <w:sz w:val="24"/>
              </w:rPr>
            </w:pPr>
            <w:r>
              <w:rPr>
                <w:rFonts w:hint="eastAsia" w:ascii="宋体" w:hAnsi="宋体" w:cs="宋体"/>
                <w:kern w:val="0"/>
                <w:sz w:val="24"/>
              </w:rPr>
              <w:t>完成</w:t>
            </w:r>
          </w:p>
        </w:tc>
        <w:tc>
          <w:tcPr>
            <w:tcW w:w="1305"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s="宋体"/>
                <w:sz w:val="24"/>
              </w:rPr>
            </w:pPr>
            <w:r>
              <w:rPr>
                <w:rFonts w:hint="eastAsia" w:ascii="宋体" w:hAnsi="宋体" w:cs="宋体"/>
                <w:kern w:val="0"/>
                <w:sz w:val="24"/>
              </w:rPr>
              <w:t>数量指标</w:t>
            </w:r>
          </w:p>
        </w:tc>
        <w:tc>
          <w:tcPr>
            <w:tcW w:w="2908" w:type="dxa"/>
            <w:tcBorders>
              <w:top w:val="single" w:color="000000" w:sz="4" w:space="0"/>
              <w:left w:val="single" w:color="000000" w:sz="4" w:space="0"/>
              <w:right w:val="single" w:color="auto" w:sz="4" w:space="0"/>
            </w:tcBorders>
            <w:shd w:val="clear" w:color="auto" w:fill="auto"/>
            <w:vAlign w:val="center"/>
          </w:tcPr>
          <w:p>
            <w:pPr>
              <w:jc w:val="left"/>
              <w:rPr>
                <w:rFonts w:ascii="宋体" w:hAnsi="宋体" w:cs="宋体"/>
                <w:sz w:val="24"/>
              </w:rPr>
            </w:pPr>
            <w:r>
              <w:rPr>
                <w:rFonts w:hint="eastAsia" w:ascii="宋体" w:hAnsi="宋体" w:cs="宋体"/>
                <w:sz w:val="24"/>
              </w:rPr>
              <w:t>农村工作会议材料制作</w:t>
            </w:r>
          </w:p>
        </w:tc>
        <w:tc>
          <w:tcPr>
            <w:tcW w:w="4532"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宋体" w:hAnsi="宋体" w:cs="宋体"/>
                <w:sz w:val="24"/>
              </w:rPr>
            </w:pPr>
            <w:r>
              <w:rPr>
                <w:rFonts w:hint="eastAsia" w:ascii="宋体" w:hAnsi="宋体" w:cs="宋体"/>
                <w:sz w:val="24"/>
              </w:rPr>
              <w:t>区委农村工作会议、领导小组会等会议材料打印、装订、展板制作</w:t>
            </w:r>
            <w:r>
              <w:rPr>
                <w:rFonts w:hint="eastAsia" w:ascii="宋体" w:hAnsi="宋体" w:cs="宋体"/>
                <w:sz w:val="24"/>
                <w:lang w:eastAsia="zh-CN"/>
              </w:rPr>
              <w:t>至少</w:t>
            </w:r>
            <w:r>
              <w:rPr>
                <w:rFonts w:hint="eastAsia" w:ascii="宋体" w:hAnsi="宋体" w:cs="宋体"/>
                <w:sz w:val="24"/>
                <w:lang w:val="en-US" w:eastAsia="zh-CN"/>
              </w:rPr>
              <w:t>3</w:t>
            </w:r>
            <w:r>
              <w:rPr>
                <w:rFonts w:hint="eastAsia" w:ascii="宋体" w:hAnsi="宋体" w:cs="宋体"/>
                <w:sz w:val="24"/>
              </w:rPr>
              <w:t>次</w:t>
            </w:r>
          </w:p>
        </w:tc>
      </w:tr>
      <w:tr>
        <w:tblPrEx>
          <w:tblCellMar>
            <w:top w:w="0" w:type="dxa"/>
            <w:left w:w="108" w:type="dxa"/>
            <w:bottom w:w="0" w:type="dxa"/>
            <w:right w:w="108" w:type="dxa"/>
          </w:tblCellMar>
        </w:tblPrEx>
        <w:trPr>
          <w:trHeight w:val="487"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pPr>
          </w:p>
        </w:tc>
        <w:tc>
          <w:tcPr>
            <w:tcW w:w="945" w:type="dxa"/>
            <w:vMerge w:val="continue"/>
            <w:tcBorders>
              <w:left w:val="single" w:color="000000" w:sz="4" w:space="0"/>
              <w:right w:val="single" w:color="000000" w:sz="4" w:space="0"/>
            </w:tcBorders>
            <w:shd w:val="clear" w:color="auto" w:fill="auto"/>
            <w:vAlign w:val="center"/>
          </w:tcPr>
          <w:p>
            <w:pPr>
              <w:jc w:val="left"/>
            </w:pPr>
          </w:p>
        </w:tc>
        <w:tc>
          <w:tcPr>
            <w:tcW w:w="1305" w:type="dxa"/>
            <w:vMerge w:val="continue"/>
            <w:tcBorders>
              <w:left w:val="single" w:color="000000" w:sz="4" w:space="0"/>
              <w:right w:val="single" w:color="000000" w:sz="4" w:space="0"/>
            </w:tcBorders>
            <w:shd w:val="clear" w:color="auto" w:fill="auto"/>
            <w:vAlign w:val="center"/>
          </w:tcPr>
          <w:p>
            <w:pPr>
              <w:jc w:val="left"/>
            </w:pPr>
          </w:p>
        </w:tc>
        <w:tc>
          <w:tcPr>
            <w:tcW w:w="2908" w:type="dxa"/>
            <w:tcBorders>
              <w:top w:val="single" w:color="000000" w:sz="4" w:space="0"/>
              <w:left w:val="single" w:color="000000" w:sz="4" w:space="0"/>
              <w:right w:val="single" w:color="auto" w:sz="4" w:space="0"/>
            </w:tcBorders>
            <w:shd w:val="clear" w:color="auto" w:fill="auto"/>
            <w:vAlign w:val="center"/>
          </w:tcPr>
          <w:p>
            <w:pPr>
              <w:jc w:val="left"/>
              <w:rPr>
                <w:rFonts w:hint="eastAsia" w:ascii="宋体" w:hAnsi="宋体" w:cs="宋体"/>
                <w:sz w:val="24"/>
              </w:rPr>
            </w:pPr>
            <w:r>
              <w:rPr>
                <w:rFonts w:hint="eastAsia" w:ascii="宋体" w:hAnsi="宋体" w:cs="宋体"/>
                <w:sz w:val="24"/>
              </w:rPr>
              <w:t>“三农”工作培训、宣传</w:t>
            </w:r>
          </w:p>
        </w:tc>
        <w:tc>
          <w:tcPr>
            <w:tcW w:w="4532"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hint="eastAsia" w:ascii="宋体" w:hAnsi="宋体" w:cs="宋体"/>
                <w:sz w:val="24"/>
              </w:rPr>
            </w:pPr>
            <w:r>
              <w:rPr>
                <w:rFonts w:hint="eastAsia" w:ascii="宋体" w:hAnsi="宋体" w:cs="宋体"/>
                <w:sz w:val="24"/>
              </w:rPr>
              <w:t>“三农”工作培训、宣传报道</w:t>
            </w:r>
            <w:r>
              <w:rPr>
                <w:rFonts w:hint="eastAsia" w:ascii="宋体" w:hAnsi="宋体" w:cs="宋体"/>
                <w:sz w:val="24"/>
                <w:lang w:eastAsia="zh-CN"/>
              </w:rPr>
              <w:t>至少</w:t>
            </w:r>
            <w:r>
              <w:rPr>
                <w:rFonts w:hint="default" w:hAnsi="宋体" w:cs="宋体"/>
                <w:sz w:val="24"/>
                <w:lang w:val="en-US"/>
              </w:rPr>
              <w:t>1次</w:t>
            </w:r>
          </w:p>
        </w:tc>
      </w:tr>
      <w:tr>
        <w:tblPrEx>
          <w:tblCellMar>
            <w:top w:w="0" w:type="dxa"/>
            <w:left w:w="108" w:type="dxa"/>
            <w:bottom w:w="0" w:type="dxa"/>
            <w:right w:w="108" w:type="dxa"/>
          </w:tblCellMar>
        </w:tblPrEx>
        <w:trPr>
          <w:trHeight w:val="517" w:hRule="atLeast"/>
        </w:trPr>
        <w:tc>
          <w:tcPr>
            <w:tcW w:w="766" w:type="dxa"/>
            <w:vMerge w:val="continue"/>
            <w:tcBorders>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cs="宋体"/>
                <w:sz w:val="24"/>
              </w:rPr>
            </w:pPr>
          </w:p>
        </w:tc>
        <w:tc>
          <w:tcPr>
            <w:tcW w:w="945" w:type="dxa"/>
            <w:vMerge w:val="continue"/>
            <w:tcBorders>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cs="宋体"/>
                <w:sz w:val="24"/>
              </w:rPr>
            </w:pPr>
          </w:p>
        </w:tc>
        <w:tc>
          <w:tcPr>
            <w:tcW w:w="1305" w:type="dxa"/>
            <w:vMerge w:val="continue"/>
            <w:tcBorders>
              <w:left w:val="single" w:color="000000" w:sz="4" w:space="0"/>
              <w:bottom w:val="nil"/>
              <w:right w:val="single" w:color="000000" w:sz="4" w:space="0"/>
            </w:tcBorders>
            <w:shd w:val="clear" w:color="auto" w:fill="auto"/>
            <w:vAlign w:val="center"/>
          </w:tcPr>
          <w:p>
            <w:pPr>
              <w:jc w:val="left"/>
              <w:rPr>
                <w:rFonts w:hint="eastAsia" w:ascii="宋体" w:hAnsi="宋体" w:cs="宋体"/>
                <w:sz w:val="24"/>
              </w:rPr>
            </w:pPr>
          </w:p>
        </w:tc>
        <w:tc>
          <w:tcPr>
            <w:tcW w:w="2908" w:type="dxa"/>
            <w:tcBorders>
              <w:top w:val="single" w:color="000000" w:sz="4" w:space="0"/>
              <w:left w:val="single" w:color="000000" w:sz="4" w:space="0"/>
              <w:right w:val="single" w:color="auto" w:sz="4" w:space="0"/>
            </w:tcBorders>
            <w:shd w:val="clear" w:color="auto" w:fill="auto"/>
            <w:vAlign w:val="center"/>
          </w:tcPr>
          <w:p>
            <w:pPr>
              <w:jc w:val="left"/>
              <w:rPr>
                <w:rFonts w:hint="eastAsia" w:ascii="宋体" w:hAnsi="宋体" w:cs="宋体"/>
                <w:sz w:val="24"/>
              </w:rPr>
            </w:pPr>
            <w:r>
              <w:rPr>
                <w:rFonts w:hint="eastAsia" w:ascii="宋体" w:hAnsi="宋体" w:cs="宋体"/>
                <w:sz w:val="24"/>
              </w:rPr>
              <w:t>乡村振兴氛围、点位打造</w:t>
            </w:r>
          </w:p>
        </w:tc>
        <w:tc>
          <w:tcPr>
            <w:tcW w:w="4532"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hint="eastAsia" w:ascii="宋体" w:hAnsi="宋体" w:cs="宋体"/>
                <w:sz w:val="24"/>
              </w:rPr>
            </w:pPr>
            <w:r>
              <w:rPr>
                <w:rFonts w:hint="eastAsia" w:ascii="宋体" w:hAnsi="宋体" w:cs="宋体"/>
                <w:sz w:val="24"/>
              </w:rPr>
              <w:t>乡村振兴氛围营造、点位打造</w:t>
            </w:r>
            <w:r>
              <w:rPr>
                <w:rFonts w:hint="eastAsia" w:ascii="宋体" w:hAnsi="宋体" w:cs="宋体"/>
                <w:sz w:val="24"/>
                <w:lang w:eastAsia="zh-CN"/>
              </w:rPr>
              <w:t>至少</w:t>
            </w:r>
            <w:r>
              <w:rPr>
                <w:rFonts w:hint="default" w:hAnsi="宋体" w:cs="宋体"/>
                <w:sz w:val="24"/>
                <w:lang w:val="en-US"/>
              </w:rPr>
              <w:t>1次</w:t>
            </w:r>
          </w:p>
        </w:tc>
      </w:tr>
      <w:tr>
        <w:tblPrEx>
          <w:tblCellMar>
            <w:top w:w="0" w:type="dxa"/>
            <w:left w:w="108" w:type="dxa"/>
            <w:bottom w:w="0" w:type="dxa"/>
            <w:right w:w="108" w:type="dxa"/>
          </w:tblCellMar>
        </w:tblPrEx>
        <w:trPr>
          <w:trHeight w:val="58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24"/>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sz w:val="24"/>
              </w:rPr>
            </w:pPr>
            <w:r>
              <w:rPr>
                <w:rFonts w:hint="eastAsia" w:ascii="宋体" w:hAnsi="宋体" w:cs="宋体"/>
                <w:kern w:val="0"/>
                <w:sz w:val="24"/>
              </w:rPr>
              <w:t>质量指标</w:t>
            </w:r>
          </w:p>
        </w:tc>
        <w:tc>
          <w:tcPr>
            <w:tcW w:w="2908" w:type="dxa"/>
            <w:tcBorders>
              <w:top w:val="single" w:color="000000" w:sz="4" w:space="0"/>
              <w:left w:val="single" w:color="000000" w:sz="4" w:space="0"/>
              <w:right w:val="single" w:color="000000" w:sz="4" w:space="0"/>
            </w:tcBorders>
            <w:shd w:val="clear" w:color="auto" w:fill="auto"/>
            <w:vAlign w:val="center"/>
          </w:tcPr>
          <w:p>
            <w:pPr>
              <w:tabs>
                <w:tab w:val="left" w:pos="641"/>
              </w:tabs>
              <w:jc w:val="left"/>
              <w:rPr>
                <w:rFonts w:ascii="宋体" w:hAnsi="宋体"/>
                <w:sz w:val="24"/>
              </w:rPr>
            </w:pPr>
            <w:r>
              <w:rPr>
                <w:rFonts w:hint="eastAsia" w:ascii="宋体" w:hAnsi="宋体"/>
                <w:sz w:val="24"/>
              </w:rPr>
              <w:t>完成总体目标</w:t>
            </w:r>
          </w:p>
        </w:tc>
        <w:tc>
          <w:tcPr>
            <w:tcW w:w="4532"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24"/>
              </w:rPr>
            </w:pPr>
            <w:r>
              <w:rPr>
                <w:rFonts w:hint="eastAsia" w:ascii="宋体" w:hAnsi="宋体" w:cs="宋体"/>
                <w:sz w:val="24"/>
                <w:lang w:val="en-US" w:eastAsia="zh-CN"/>
              </w:rPr>
              <w:t>全面</w:t>
            </w:r>
            <w:r>
              <w:rPr>
                <w:rFonts w:ascii="宋体" w:hAnsi="宋体" w:cs="宋体"/>
                <w:sz w:val="24"/>
                <w:lang w:val="en-US"/>
              </w:rPr>
              <w:t>完成总体目标任务</w:t>
            </w:r>
          </w:p>
        </w:tc>
      </w:tr>
      <w:tr>
        <w:tblPrEx>
          <w:tblCellMar>
            <w:top w:w="0" w:type="dxa"/>
            <w:left w:w="108" w:type="dxa"/>
            <w:bottom w:w="0" w:type="dxa"/>
            <w:right w:w="108" w:type="dxa"/>
          </w:tblCellMar>
        </w:tblPrEx>
        <w:trPr>
          <w:trHeight w:val="558"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 w:val="24"/>
              </w:rPr>
            </w:pPr>
            <w:r>
              <w:rPr>
                <w:rFonts w:hint="eastAsia" w:ascii="宋体" w:hAnsi="宋体" w:cs="宋体"/>
                <w:kern w:val="0"/>
                <w:sz w:val="24"/>
              </w:rPr>
              <w:t>时效指标</w:t>
            </w:r>
          </w:p>
        </w:tc>
        <w:tc>
          <w:tcPr>
            <w:tcW w:w="2908" w:type="dxa"/>
            <w:tcBorders>
              <w:top w:val="single" w:color="000000" w:sz="4" w:space="0"/>
              <w:left w:val="single" w:color="000000" w:sz="4" w:space="0"/>
              <w:right w:val="single" w:color="000000" w:sz="4" w:space="0"/>
            </w:tcBorders>
            <w:shd w:val="clear" w:color="auto" w:fill="auto"/>
            <w:vAlign w:val="center"/>
          </w:tcPr>
          <w:p>
            <w:pPr>
              <w:jc w:val="left"/>
              <w:rPr>
                <w:rFonts w:ascii="宋体" w:hAnsi="宋体" w:cs="宋体"/>
                <w:sz w:val="24"/>
              </w:rPr>
            </w:pPr>
            <w:r>
              <w:rPr>
                <w:rFonts w:hint="eastAsia" w:ascii="宋体" w:hAnsi="宋体"/>
                <w:sz w:val="24"/>
              </w:rPr>
              <w:t>项目完成时间</w:t>
            </w:r>
          </w:p>
        </w:tc>
        <w:tc>
          <w:tcPr>
            <w:tcW w:w="4532"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left"/>
              <w:rPr>
                <w:rFonts w:hint="default" w:ascii="宋体" w:hAnsi="宋体" w:eastAsia="宋体" w:cs="宋体"/>
                <w:sz w:val="24"/>
                <w:lang w:val="en-US" w:eastAsia="zh-CN"/>
              </w:rPr>
            </w:pPr>
            <w:r>
              <w:rPr>
                <w:rFonts w:hint="eastAsia" w:ascii="宋体" w:hAnsi="宋体" w:cs="宋体"/>
                <w:sz w:val="24"/>
              </w:rPr>
              <w:t>202</w:t>
            </w:r>
            <w:r>
              <w:rPr>
                <w:rFonts w:hint="eastAsia" w:ascii="宋体" w:hAnsi="宋体" w:cs="宋体"/>
                <w:sz w:val="24"/>
                <w:lang w:val="en-US" w:eastAsia="zh-CN"/>
              </w:rPr>
              <w:t>6</w:t>
            </w:r>
            <w:r>
              <w:rPr>
                <w:rFonts w:hint="eastAsia" w:ascii="宋体" w:hAnsi="宋体" w:cs="宋体"/>
                <w:sz w:val="24"/>
              </w:rPr>
              <w:t>年</w:t>
            </w:r>
            <w:r>
              <w:rPr>
                <w:rFonts w:hint="eastAsia" w:ascii="宋体" w:hAnsi="宋体" w:cs="宋体"/>
                <w:sz w:val="24"/>
                <w:lang w:val="en-US" w:eastAsia="zh-CN"/>
              </w:rPr>
              <w:t>12月31日前完成</w:t>
            </w:r>
          </w:p>
        </w:tc>
      </w:tr>
      <w:tr>
        <w:tblPrEx>
          <w:tblCellMar>
            <w:top w:w="0" w:type="dxa"/>
            <w:left w:w="108" w:type="dxa"/>
            <w:bottom w:w="0" w:type="dxa"/>
            <w:right w:w="108" w:type="dxa"/>
          </w:tblCellMar>
        </w:tblPrEx>
        <w:trPr>
          <w:trHeight w:val="252"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24"/>
              </w:rPr>
            </w:pPr>
          </w:p>
        </w:tc>
        <w:tc>
          <w:tcPr>
            <w:tcW w:w="1305"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s="宋体"/>
                <w:sz w:val="24"/>
              </w:rPr>
            </w:pPr>
            <w:r>
              <w:rPr>
                <w:rFonts w:hint="eastAsia" w:ascii="宋体" w:hAnsi="宋体" w:cs="宋体"/>
                <w:kern w:val="0"/>
                <w:sz w:val="24"/>
              </w:rPr>
              <w:t>成本指标</w:t>
            </w:r>
          </w:p>
        </w:tc>
        <w:tc>
          <w:tcPr>
            <w:tcW w:w="2908" w:type="dxa"/>
            <w:tcBorders>
              <w:top w:val="single" w:color="000000" w:sz="4" w:space="0"/>
              <w:left w:val="single" w:color="000000" w:sz="4" w:space="0"/>
              <w:right w:val="single" w:color="auto" w:sz="4" w:space="0"/>
            </w:tcBorders>
            <w:shd w:val="clear" w:color="auto" w:fill="auto"/>
            <w:vAlign w:val="center"/>
          </w:tcPr>
          <w:p>
            <w:pPr>
              <w:jc w:val="left"/>
              <w:rPr>
                <w:rFonts w:ascii="宋体" w:hAnsi="宋体" w:cs="宋体"/>
                <w:sz w:val="24"/>
              </w:rPr>
            </w:pPr>
            <w:r>
              <w:rPr>
                <w:rFonts w:hint="eastAsia" w:ascii="宋体" w:hAnsi="宋体" w:cs="宋体"/>
                <w:sz w:val="24"/>
              </w:rPr>
              <w:t>会议材料制作费用</w:t>
            </w:r>
          </w:p>
        </w:tc>
        <w:tc>
          <w:tcPr>
            <w:tcW w:w="4532"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hint="default" w:ascii="宋体" w:hAnsi="宋体" w:eastAsia="宋体" w:cs="宋体"/>
                <w:sz w:val="24"/>
                <w:lang w:val="en-US" w:eastAsia="zh-CN"/>
              </w:rPr>
            </w:pPr>
            <w:r>
              <w:rPr>
                <w:rFonts w:hint="eastAsia" w:ascii="宋体" w:hAnsi="宋体" w:cs="宋体"/>
                <w:sz w:val="24"/>
              </w:rPr>
              <w:t>区委农村工作会议材料打印、装订、展板制作</w:t>
            </w:r>
            <w:r>
              <w:rPr>
                <w:rFonts w:hint="eastAsia" w:ascii="宋体" w:hAnsi="宋体" w:cs="宋体"/>
                <w:sz w:val="24"/>
                <w:lang w:eastAsia="zh-CN"/>
              </w:rPr>
              <w:t>费用</w:t>
            </w:r>
            <w:r>
              <w:rPr>
                <w:rFonts w:hint="default" w:ascii="宋体" w:hAnsi="宋体" w:cs="宋体"/>
                <w:sz w:val="24"/>
                <w:lang w:val="en-US" w:eastAsia="zh-CN"/>
              </w:rPr>
              <w:t>20</w:t>
            </w:r>
            <w:r>
              <w:rPr>
                <w:rFonts w:hint="eastAsia" w:ascii="宋体" w:hAnsi="宋体" w:cs="宋体"/>
                <w:sz w:val="24"/>
                <w:lang w:val="en-US" w:eastAsia="zh-CN"/>
              </w:rPr>
              <w:t>万</w:t>
            </w:r>
          </w:p>
          <w:p>
            <w:pPr>
              <w:jc w:val="left"/>
              <w:rPr>
                <w:rFonts w:hint="default" w:ascii="宋体" w:hAnsi="宋体" w:eastAsia="宋体" w:cs="宋体"/>
                <w:sz w:val="24"/>
                <w:lang w:val="en-US" w:eastAsia="zh-CN"/>
              </w:rPr>
            </w:pPr>
          </w:p>
        </w:tc>
      </w:tr>
      <w:tr>
        <w:tblPrEx>
          <w:tblCellMar>
            <w:top w:w="0" w:type="dxa"/>
            <w:left w:w="108" w:type="dxa"/>
            <w:bottom w:w="0" w:type="dxa"/>
            <w:right w:w="108" w:type="dxa"/>
          </w:tblCellMar>
        </w:tblPrEx>
        <w:trPr>
          <w:trHeight w:val="252"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24"/>
              </w:rPr>
            </w:pPr>
          </w:p>
        </w:tc>
        <w:tc>
          <w:tcPr>
            <w:tcW w:w="1305" w:type="dxa"/>
            <w:vMerge w:val="continue"/>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kern w:val="0"/>
                <w:sz w:val="24"/>
              </w:rPr>
            </w:pPr>
          </w:p>
        </w:tc>
        <w:tc>
          <w:tcPr>
            <w:tcW w:w="2908" w:type="dxa"/>
            <w:tcBorders>
              <w:top w:val="single" w:color="000000" w:sz="4" w:space="0"/>
              <w:left w:val="single" w:color="000000" w:sz="4" w:space="0"/>
              <w:right w:val="single" w:color="auto" w:sz="4" w:space="0"/>
            </w:tcBorders>
            <w:shd w:val="clear" w:color="auto" w:fill="auto"/>
            <w:vAlign w:val="center"/>
          </w:tcPr>
          <w:p>
            <w:pPr>
              <w:jc w:val="left"/>
              <w:rPr>
                <w:rFonts w:hint="eastAsia" w:ascii="宋体" w:hAnsi="宋体" w:cs="宋体"/>
                <w:sz w:val="24"/>
              </w:rPr>
            </w:pPr>
            <w:r>
              <w:rPr>
                <w:rFonts w:hint="default" w:ascii="宋体" w:hAnsi="宋体" w:eastAsia="宋体" w:cs="宋体"/>
                <w:b w:val="0"/>
                <w:bCs w:val="0"/>
                <w:i w:val="0"/>
                <w:iCs w:val="0"/>
                <w:color w:val="auto"/>
                <w:kern w:val="2"/>
                <w:sz w:val="24"/>
                <w:szCs w:val="24"/>
                <w:highlight w:val="none"/>
                <w:vertAlign w:val="baseline"/>
                <w:lang w:val="en-US" w:eastAsia="zh-CN" w:bidi="ar-SA"/>
              </w:rPr>
              <w:t>“三农”工作培训、宣传费用</w:t>
            </w:r>
          </w:p>
        </w:tc>
        <w:tc>
          <w:tcPr>
            <w:tcW w:w="4532"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hint="default" w:ascii="宋体" w:hAnsi="宋体" w:cs="宋体"/>
                <w:sz w:val="24"/>
                <w:lang w:val="en-US" w:eastAsia="zh-CN"/>
              </w:rPr>
            </w:pPr>
            <w:r>
              <w:rPr>
                <w:rFonts w:hint="default" w:ascii="宋体" w:hAnsi="宋体" w:eastAsia="宋体" w:cs="宋体"/>
                <w:b w:val="0"/>
                <w:bCs w:val="0"/>
                <w:i w:val="0"/>
                <w:iCs w:val="0"/>
                <w:color w:val="auto"/>
                <w:kern w:val="2"/>
                <w:sz w:val="24"/>
                <w:szCs w:val="24"/>
                <w:highlight w:val="none"/>
                <w:vertAlign w:val="baseline"/>
                <w:lang w:val="en-US" w:eastAsia="zh-CN" w:bidi="ar-SA"/>
              </w:rPr>
              <w:t>“三农”工作培训、宣传报道费用</w:t>
            </w:r>
            <w:r>
              <w:rPr>
                <w:rFonts w:hint="default" w:ascii="宋体" w:hAnsi="宋体" w:cs="宋体"/>
                <w:sz w:val="24"/>
                <w:lang w:val="en-US" w:eastAsia="zh-CN"/>
              </w:rPr>
              <w:t>5万</w:t>
            </w:r>
          </w:p>
        </w:tc>
      </w:tr>
      <w:tr>
        <w:tblPrEx>
          <w:tblCellMar>
            <w:top w:w="0" w:type="dxa"/>
            <w:left w:w="108" w:type="dxa"/>
            <w:bottom w:w="0" w:type="dxa"/>
            <w:right w:w="108" w:type="dxa"/>
          </w:tblCellMar>
        </w:tblPrEx>
        <w:trPr>
          <w:trHeight w:val="567"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24"/>
              </w:rPr>
            </w:pPr>
          </w:p>
        </w:tc>
        <w:tc>
          <w:tcPr>
            <w:tcW w:w="1305" w:type="dxa"/>
            <w:vMerge w:val="continue"/>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kern w:val="0"/>
                <w:sz w:val="24"/>
              </w:rPr>
            </w:pPr>
          </w:p>
        </w:tc>
        <w:tc>
          <w:tcPr>
            <w:tcW w:w="2908" w:type="dxa"/>
            <w:tcBorders>
              <w:top w:val="single" w:color="000000" w:sz="4" w:space="0"/>
              <w:left w:val="single" w:color="000000" w:sz="4" w:space="0"/>
              <w:right w:val="single" w:color="auto" w:sz="4" w:space="0"/>
            </w:tcBorders>
            <w:shd w:val="clear" w:color="auto" w:fill="auto"/>
            <w:vAlign w:val="center"/>
          </w:tcPr>
          <w:p>
            <w:pPr>
              <w:jc w:val="left"/>
              <w:rPr>
                <w:rFonts w:hint="eastAsia" w:ascii="宋体" w:hAnsi="宋体" w:cs="宋体"/>
                <w:sz w:val="24"/>
              </w:rPr>
            </w:pPr>
            <w:r>
              <w:rPr>
                <w:rFonts w:hint="eastAsia" w:ascii="宋体" w:hAnsi="宋体" w:cs="宋体"/>
                <w:sz w:val="24"/>
              </w:rPr>
              <w:t>乡村振兴氛围营造</w:t>
            </w:r>
            <w:r>
              <w:rPr>
                <w:rFonts w:hint="default" w:ascii="宋体" w:hAnsi="宋体" w:cs="宋体"/>
                <w:sz w:val="24"/>
                <w:lang w:val="en-US"/>
              </w:rPr>
              <w:t>费用</w:t>
            </w:r>
          </w:p>
        </w:tc>
        <w:tc>
          <w:tcPr>
            <w:tcW w:w="4532"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hint="default" w:ascii="宋体" w:hAnsi="宋体" w:cs="宋体"/>
                <w:sz w:val="24"/>
                <w:lang w:val="en-US" w:eastAsia="zh-CN"/>
              </w:rPr>
            </w:pPr>
            <w:r>
              <w:rPr>
                <w:rFonts w:hint="eastAsia" w:ascii="宋体" w:hAnsi="宋体" w:cs="宋体"/>
                <w:sz w:val="24"/>
              </w:rPr>
              <w:t>乡村振兴氛围营造</w:t>
            </w:r>
            <w:r>
              <w:rPr>
                <w:rFonts w:hint="eastAsia" w:ascii="宋体" w:hAnsi="宋体" w:cs="宋体"/>
                <w:sz w:val="24"/>
                <w:lang w:eastAsia="zh-CN"/>
              </w:rPr>
              <w:t>、</w:t>
            </w:r>
            <w:r>
              <w:rPr>
                <w:rFonts w:hint="eastAsia" w:ascii="宋体" w:hAnsi="宋体" w:cs="宋体"/>
                <w:sz w:val="24"/>
              </w:rPr>
              <w:t>点位</w:t>
            </w:r>
            <w:r>
              <w:rPr>
                <w:rFonts w:hint="eastAsia" w:ascii="宋体" w:hAnsi="宋体" w:cs="宋体"/>
                <w:sz w:val="24"/>
                <w:lang w:eastAsia="zh-CN"/>
              </w:rPr>
              <w:t>打造</w:t>
            </w:r>
            <w:r>
              <w:rPr>
                <w:rFonts w:hint="default" w:ascii="宋体" w:hAnsi="宋体" w:cs="宋体"/>
                <w:sz w:val="24"/>
                <w:lang w:val="en-US"/>
              </w:rPr>
              <w:t>费用</w:t>
            </w:r>
            <w:r>
              <w:rPr>
                <w:rFonts w:hint="default" w:ascii="宋体" w:hAnsi="宋体" w:cs="宋体"/>
                <w:sz w:val="24"/>
                <w:lang w:val="en-US" w:eastAsia="zh-CN"/>
              </w:rPr>
              <w:t>5万</w:t>
            </w:r>
          </w:p>
        </w:tc>
      </w:tr>
      <w:tr>
        <w:tblPrEx>
          <w:tblCellMar>
            <w:top w:w="0" w:type="dxa"/>
            <w:left w:w="108" w:type="dxa"/>
            <w:bottom w:w="0" w:type="dxa"/>
            <w:right w:w="108" w:type="dxa"/>
          </w:tblCellMar>
        </w:tblPrEx>
        <w:trPr>
          <w:trHeight w:val="100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kern w:val="0"/>
                <w:sz w:val="24"/>
              </w:rPr>
            </w:pPr>
            <w:r>
              <w:rPr>
                <w:rFonts w:hint="eastAsia" w:ascii="宋体" w:hAnsi="宋体" w:cs="宋体"/>
                <w:kern w:val="0"/>
                <w:sz w:val="24"/>
              </w:rPr>
              <w:t>项目</w:t>
            </w:r>
          </w:p>
          <w:p>
            <w:pPr>
              <w:widowControl/>
              <w:jc w:val="center"/>
              <w:textAlignment w:val="center"/>
              <w:rPr>
                <w:rFonts w:ascii="宋体" w:hAnsi="宋体" w:cs="宋体"/>
                <w:sz w:val="24"/>
              </w:rPr>
            </w:pPr>
            <w:r>
              <w:rPr>
                <w:rFonts w:hint="eastAsia" w:ascii="宋体" w:hAnsi="宋体" w:cs="宋体"/>
                <w:kern w:val="0"/>
                <w:sz w:val="24"/>
              </w:rPr>
              <w:t>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 w:val="24"/>
              </w:rPr>
            </w:pPr>
            <w:r>
              <w:rPr>
                <w:rFonts w:hint="eastAsia" w:ascii="宋体" w:hAnsi="宋体" w:cs="宋体"/>
                <w:kern w:val="0"/>
                <w:sz w:val="24"/>
                <w:lang w:val="en-US" w:eastAsia="zh-CN"/>
              </w:rPr>
              <w:t>社会</w:t>
            </w:r>
            <w:r>
              <w:rPr>
                <w:rFonts w:hint="eastAsia" w:ascii="宋体" w:hAnsi="宋体" w:cs="宋体"/>
                <w:kern w:val="0"/>
                <w:sz w:val="24"/>
              </w:rPr>
              <w:t>效益</w:t>
            </w:r>
            <w:r>
              <w:rPr>
                <w:rFonts w:hint="eastAsia" w:ascii="宋体" w:hAnsi="宋体" w:cs="宋体"/>
                <w:kern w:val="0"/>
                <w:sz w:val="24"/>
              </w:rPr>
              <w:br w:type="textWrapping"/>
            </w:r>
            <w:r>
              <w:rPr>
                <w:rFonts w:hint="eastAsia" w:ascii="宋体" w:hAnsi="宋体" w:cs="宋体"/>
                <w:kern w:val="0"/>
                <w:sz w:val="24"/>
              </w:rPr>
              <w:t>指标</w:t>
            </w:r>
          </w:p>
        </w:tc>
        <w:tc>
          <w:tcPr>
            <w:tcW w:w="2908" w:type="dxa"/>
            <w:tcBorders>
              <w:top w:val="single" w:color="000000" w:sz="4" w:space="0"/>
              <w:left w:val="single" w:color="000000" w:sz="4" w:space="0"/>
              <w:right w:val="single" w:color="000000" w:sz="4" w:space="0"/>
            </w:tcBorders>
            <w:shd w:val="clear" w:color="auto" w:fill="auto"/>
            <w:vAlign w:val="center"/>
          </w:tcPr>
          <w:p>
            <w:pPr>
              <w:jc w:val="left"/>
              <w:rPr>
                <w:rFonts w:ascii="宋体" w:hAnsi="宋体" w:cs="宋体"/>
                <w:sz w:val="24"/>
              </w:rPr>
            </w:pPr>
            <w:r>
              <w:rPr>
                <w:rFonts w:hint="eastAsia" w:ascii="宋体" w:hAnsi="宋体"/>
                <w:sz w:val="24"/>
              </w:rPr>
              <w:t>落实“三农”工作，提高“三农”干部素质</w:t>
            </w:r>
          </w:p>
        </w:tc>
        <w:tc>
          <w:tcPr>
            <w:tcW w:w="45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sz w:val="24"/>
                <w:lang w:eastAsia="zh-CN"/>
              </w:rPr>
            </w:pPr>
            <w:r>
              <w:rPr>
                <w:rFonts w:hint="eastAsia" w:ascii="宋体" w:hAnsi="宋体" w:cs="宋体"/>
                <w:sz w:val="24"/>
              </w:rPr>
              <w:t>落实落细全区“三农”工作，提高“三农”干部素质，围绕乡村振兴考核，确保各项工作的顺利推进</w:t>
            </w:r>
          </w:p>
        </w:tc>
      </w:tr>
      <w:tr>
        <w:tblPrEx>
          <w:tblCellMar>
            <w:top w:w="0" w:type="dxa"/>
            <w:left w:w="108" w:type="dxa"/>
            <w:bottom w:w="0" w:type="dxa"/>
            <w:right w:w="108" w:type="dxa"/>
          </w:tblCellMar>
        </w:tblPrEx>
        <w:trPr>
          <w:trHeight w:val="100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sz w:val="24"/>
                <w:lang w:val="en-US" w:eastAsia="zh-CN"/>
              </w:rPr>
            </w:pPr>
            <w:r>
              <w:rPr>
                <w:rFonts w:hint="eastAsia" w:ascii="宋体" w:hAnsi="宋体" w:cs="宋体"/>
                <w:kern w:val="0"/>
                <w:sz w:val="24"/>
                <w:lang w:val="en-US" w:eastAsia="zh-CN"/>
              </w:rPr>
              <w:t>可持续性影响</w:t>
            </w:r>
          </w:p>
        </w:tc>
        <w:tc>
          <w:tcPr>
            <w:tcW w:w="2908" w:type="dxa"/>
            <w:tcBorders>
              <w:top w:val="single" w:color="000000" w:sz="4" w:space="0"/>
              <w:left w:val="single" w:color="000000" w:sz="4" w:space="0"/>
              <w:right w:val="single" w:color="000000" w:sz="4" w:space="0"/>
            </w:tcBorders>
            <w:shd w:val="clear" w:color="auto" w:fill="auto"/>
            <w:vAlign w:val="center"/>
          </w:tcPr>
          <w:p>
            <w:pPr>
              <w:jc w:val="left"/>
              <w:rPr>
                <w:rFonts w:ascii="宋体" w:hAnsi="宋体" w:cs="宋体"/>
                <w:sz w:val="24"/>
              </w:rPr>
            </w:pPr>
            <w:r>
              <w:rPr>
                <w:rFonts w:hint="eastAsia" w:ascii="宋体" w:hAnsi="宋体" w:cs="宋体"/>
                <w:sz w:val="24"/>
              </w:rPr>
              <w:t>促进乡村振兴发展</w:t>
            </w:r>
          </w:p>
        </w:tc>
        <w:tc>
          <w:tcPr>
            <w:tcW w:w="45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24"/>
              </w:rPr>
            </w:pPr>
            <w:r>
              <w:rPr>
                <w:rFonts w:hint="eastAsia" w:ascii="宋体" w:hAnsi="宋体" w:cs="宋体"/>
                <w:sz w:val="24"/>
              </w:rPr>
              <w:t>促进仁和区乡村振兴可持续高质量发展</w:t>
            </w:r>
          </w:p>
        </w:tc>
      </w:tr>
      <w:tr>
        <w:tblPrEx>
          <w:tblCellMar>
            <w:top w:w="0" w:type="dxa"/>
            <w:left w:w="108" w:type="dxa"/>
            <w:bottom w:w="0" w:type="dxa"/>
            <w:right w:w="108" w:type="dxa"/>
          </w:tblCellMar>
        </w:tblPrEx>
        <w:trPr>
          <w:trHeight w:val="826"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 w:val="24"/>
              </w:rPr>
            </w:pPr>
            <w:r>
              <w:rPr>
                <w:rFonts w:hint="eastAsia" w:ascii="宋体" w:hAnsi="宋体" w:cs="宋体"/>
                <w:kern w:val="0"/>
                <w:sz w:val="24"/>
              </w:rPr>
              <w:t>满意度指标</w:t>
            </w:r>
          </w:p>
        </w:tc>
        <w:tc>
          <w:tcPr>
            <w:tcW w:w="1305"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ascii="宋体" w:hAnsi="宋体" w:cs="宋体"/>
                <w:sz w:val="24"/>
              </w:rPr>
            </w:pPr>
            <w:r>
              <w:rPr>
                <w:rFonts w:hint="eastAsia" w:ascii="宋体" w:hAnsi="宋体" w:cs="宋体"/>
                <w:kern w:val="0"/>
                <w:sz w:val="24"/>
              </w:rPr>
              <w:t>满意度指标</w:t>
            </w:r>
          </w:p>
        </w:tc>
        <w:tc>
          <w:tcPr>
            <w:tcW w:w="290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宋体" w:hAnsi="宋体" w:cs="宋体"/>
                <w:sz w:val="24"/>
              </w:rPr>
            </w:pPr>
            <w:r>
              <w:rPr>
                <w:rFonts w:hint="eastAsia" w:ascii="宋体" w:hAnsi="宋体" w:cs="宋体"/>
                <w:sz w:val="24"/>
              </w:rPr>
              <w:t>主管部门满意度</w:t>
            </w:r>
          </w:p>
        </w:tc>
        <w:tc>
          <w:tcPr>
            <w:tcW w:w="453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left"/>
              <w:rPr>
                <w:rFonts w:ascii="宋体" w:hAnsi="宋体" w:cs="宋体"/>
                <w:sz w:val="24"/>
              </w:rPr>
            </w:pPr>
            <w:r>
              <w:rPr>
                <w:rFonts w:hint="eastAsia" w:ascii="宋体" w:hAnsi="宋体" w:cs="宋体"/>
                <w:sz w:val="24"/>
                <w:lang w:eastAsia="zh-CN"/>
              </w:rPr>
              <w:t>≥</w:t>
            </w:r>
            <w:r>
              <w:rPr>
                <w:rFonts w:hint="eastAsia" w:ascii="宋体" w:hAnsi="宋体" w:cs="宋体"/>
                <w:sz w:val="24"/>
              </w:rPr>
              <w:t>9</w:t>
            </w:r>
            <w:r>
              <w:rPr>
                <w:rFonts w:hint="eastAsia" w:ascii="宋体" w:hAnsi="宋体" w:cs="宋体"/>
                <w:sz w:val="24"/>
                <w:lang w:val="en-US" w:eastAsia="zh-CN"/>
              </w:rPr>
              <w:t>5</w:t>
            </w:r>
            <w:r>
              <w:rPr>
                <w:rFonts w:hint="eastAsia" w:ascii="宋体" w:hAnsi="宋体" w:cs="宋体"/>
                <w:sz w:val="24"/>
              </w:rPr>
              <w:t>%</w:t>
            </w:r>
          </w:p>
        </w:tc>
      </w:tr>
    </w:tbl>
    <w:p/>
    <w:p/>
    <w:p/>
    <w:p/>
    <w:p/>
    <w:p/>
    <w:p/>
    <w:tbl>
      <w:tblPr>
        <w:tblStyle w:val="4"/>
        <w:tblW w:w="0" w:type="auto"/>
        <w:tblInd w:w="0" w:type="dxa"/>
        <w:tblLayout w:type="fixed"/>
        <w:tblCellMar>
          <w:top w:w="0" w:type="dxa"/>
          <w:left w:w="108" w:type="dxa"/>
          <w:bottom w:w="0" w:type="dxa"/>
          <w:right w:w="108" w:type="dxa"/>
        </w:tblCellMar>
      </w:tblPr>
      <w:tblGrid>
        <w:gridCol w:w="766"/>
        <w:gridCol w:w="945"/>
        <w:gridCol w:w="1305"/>
        <w:gridCol w:w="2908"/>
        <w:gridCol w:w="4758"/>
      </w:tblGrid>
      <w:tr>
        <w:tblPrEx>
          <w:tblCellMar>
            <w:top w:w="0" w:type="dxa"/>
            <w:left w:w="108" w:type="dxa"/>
            <w:bottom w:w="0" w:type="dxa"/>
            <w:right w:w="108" w:type="dxa"/>
          </w:tblCellMar>
        </w:tblPrEx>
        <w:trPr>
          <w:trHeight w:val="675" w:hRule="atLeast"/>
        </w:trPr>
        <w:tc>
          <w:tcPr>
            <w:tcW w:w="10682"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sz w:val="32"/>
                <w:szCs w:val="32"/>
              </w:rPr>
            </w:pPr>
            <w:r>
              <w:rPr>
                <w:rFonts w:hint="eastAsia" w:ascii="宋体" w:hAnsi="宋体" w:eastAsia="宋体" w:cs="宋体"/>
                <w:b/>
                <w:bCs/>
                <w:kern w:val="0"/>
                <w:sz w:val="32"/>
                <w:szCs w:val="32"/>
                <w:lang w:bidi="ar"/>
              </w:rPr>
              <w:t>特定目标类项目支出绩效目标申报表</w:t>
            </w:r>
          </w:p>
        </w:tc>
      </w:tr>
      <w:tr>
        <w:tblPrEx>
          <w:tblCellMar>
            <w:top w:w="0" w:type="dxa"/>
            <w:left w:w="108" w:type="dxa"/>
            <w:bottom w:w="0" w:type="dxa"/>
            <w:right w:w="108" w:type="dxa"/>
          </w:tblCellMar>
        </w:tblPrEx>
        <w:trPr>
          <w:trHeight w:val="285" w:hRule="atLeast"/>
        </w:trPr>
        <w:tc>
          <w:tcPr>
            <w:tcW w:w="10682"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lang w:bidi="ar"/>
              </w:rPr>
              <w:t>（</w:t>
            </w:r>
            <w:r>
              <w:rPr>
                <w:rStyle w:val="7"/>
                <w:rFonts w:eastAsia="宋体"/>
                <w:color w:val="auto"/>
                <w:lang w:bidi="ar"/>
              </w:rPr>
              <w:t>202</w:t>
            </w:r>
            <w:r>
              <w:rPr>
                <w:rStyle w:val="7"/>
                <w:rFonts w:hint="eastAsia" w:eastAsia="宋体"/>
                <w:color w:val="auto"/>
                <w:lang w:val="en-US" w:eastAsia="zh-CN" w:bidi="ar"/>
              </w:rPr>
              <w:t>6</w:t>
            </w:r>
            <w:r>
              <w:rPr>
                <w:rStyle w:val="8"/>
                <w:rFonts w:hint="default"/>
                <w:color w:val="auto"/>
                <w:lang w:bidi="ar"/>
              </w:rPr>
              <w:t>年度）</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cs="宋体" w:asciiTheme="minorEastAsia" w:hAnsiTheme="minorEastAsia"/>
                <w:sz w:val="24"/>
              </w:rPr>
            </w:pPr>
            <w:r>
              <w:rPr>
                <w:rFonts w:hint="eastAsia" w:cs="宋体" w:asciiTheme="minorEastAsia" w:hAnsiTheme="minorEastAsia"/>
                <w:kern w:val="0"/>
                <w:sz w:val="24"/>
                <w:lang w:bidi="ar"/>
              </w:rPr>
              <w:t>项目名称</w:t>
            </w:r>
          </w:p>
        </w:tc>
        <w:tc>
          <w:tcPr>
            <w:tcW w:w="8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sz w:val="24"/>
              </w:rPr>
            </w:pPr>
            <w:r>
              <w:rPr>
                <w:rFonts w:hint="eastAsia" w:cs="宋体" w:asciiTheme="minorEastAsia" w:hAnsiTheme="minorEastAsia"/>
                <w:sz w:val="24"/>
              </w:rPr>
              <w:t>202</w:t>
            </w:r>
            <w:r>
              <w:rPr>
                <w:rFonts w:hint="eastAsia" w:cs="宋体" w:asciiTheme="minorEastAsia" w:hAnsiTheme="minorEastAsia"/>
                <w:sz w:val="24"/>
                <w:lang w:val="en-US" w:eastAsia="zh-CN"/>
              </w:rPr>
              <w:t>6</w:t>
            </w:r>
            <w:r>
              <w:rPr>
                <w:rFonts w:hint="eastAsia" w:cs="宋体" w:asciiTheme="minorEastAsia" w:hAnsiTheme="minorEastAsia"/>
                <w:sz w:val="24"/>
              </w:rPr>
              <w:t>年塘坝河水生生态资源修复</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cs="宋体" w:asciiTheme="minorEastAsia" w:hAnsiTheme="minorEastAsia"/>
                <w:sz w:val="24"/>
              </w:rPr>
            </w:pPr>
            <w:r>
              <w:rPr>
                <w:rFonts w:hint="eastAsia" w:cs="宋体" w:asciiTheme="minorEastAsia" w:hAnsiTheme="minorEastAsia"/>
                <w:kern w:val="0"/>
                <w:sz w:val="24"/>
                <w:lang w:bidi="ar"/>
              </w:rPr>
              <w:t>预算单位</w:t>
            </w:r>
          </w:p>
        </w:tc>
        <w:tc>
          <w:tcPr>
            <w:tcW w:w="8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sz w:val="24"/>
              </w:rPr>
            </w:pPr>
            <w:r>
              <w:rPr>
                <w:rFonts w:hint="eastAsia" w:asciiTheme="minorEastAsia" w:hAnsiTheme="minorEastAsia"/>
                <w:sz w:val="24"/>
              </w:rPr>
              <w:t>攀枝花市仁和区农业农村局</w:t>
            </w:r>
          </w:p>
        </w:tc>
      </w:tr>
      <w:tr>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sz w:val="24"/>
              </w:rPr>
            </w:pPr>
            <w:r>
              <w:rPr>
                <w:rFonts w:hint="eastAsia" w:cs="宋体" w:asciiTheme="minorEastAsia" w:hAnsiTheme="minorEastAsia"/>
                <w:kern w:val="0"/>
                <w:sz w:val="24"/>
                <w:lang w:bidi="ar"/>
              </w:rPr>
              <w:t>项目资金</w:t>
            </w:r>
            <w:r>
              <w:rPr>
                <w:rFonts w:hint="eastAsia" w:cs="宋体" w:asciiTheme="minorEastAsia" w:hAnsiTheme="minorEastAsia"/>
                <w:kern w:val="0"/>
                <w:sz w:val="24"/>
                <w:lang w:bidi="ar"/>
              </w:rPr>
              <w:br w:type="textWrapping"/>
            </w:r>
            <w:r>
              <w:rPr>
                <w:rFonts w:hint="eastAsia" w:cs="宋体" w:asciiTheme="minorEastAsia" w:hAnsiTheme="minorEastAsia"/>
                <w:kern w:val="0"/>
                <w:sz w:val="24"/>
                <w:lang w:bidi="ar"/>
              </w:rPr>
              <w:t>（万元）</w:t>
            </w:r>
          </w:p>
        </w:tc>
        <w:tc>
          <w:tcPr>
            <w:tcW w:w="4213"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cs="宋体" w:asciiTheme="minorEastAsia" w:hAnsiTheme="minorEastAsia"/>
                <w:sz w:val="24"/>
              </w:rPr>
            </w:pPr>
            <w:r>
              <w:rPr>
                <w:rFonts w:hint="eastAsia" w:cs="宋体" w:asciiTheme="minorEastAsia" w:hAnsiTheme="minorEastAsia"/>
                <w:kern w:val="0"/>
                <w:sz w:val="24"/>
                <w:lang w:bidi="ar"/>
              </w:rPr>
              <w:t xml:space="preserve"> 年度资金总额:</w:t>
            </w:r>
          </w:p>
        </w:tc>
        <w:tc>
          <w:tcPr>
            <w:tcW w:w="47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cs="宋体" w:asciiTheme="minorEastAsia" w:hAnsiTheme="minorEastAsia" w:eastAsiaTheme="minorEastAsia"/>
                <w:sz w:val="24"/>
                <w:lang w:val="en-US" w:eastAsia="zh-CN"/>
              </w:rPr>
            </w:pPr>
            <w:r>
              <w:rPr>
                <w:rFonts w:hint="eastAsia" w:cs="宋体" w:asciiTheme="minorEastAsia" w:hAnsiTheme="minorEastAsia"/>
                <w:sz w:val="24"/>
                <w:lang w:val="en-US" w:eastAsia="zh-CN"/>
              </w:rPr>
              <w:t>3</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sz w:val="24"/>
              </w:rPr>
            </w:pPr>
          </w:p>
        </w:tc>
        <w:tc>
          <w:tcPr>
            <w:tcW w:w="4213"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cs="宋体" w:asciiTheme="minorEastAsia" w:hAnsiTheme="minorEastAsia"/>
                <w:sz w:val="24"/>
              </w:rPr>
            </w:pPr>
            <w:r>
              <w:rPr>
                <w:rFonts w:hint="eastAsia" w:cs="宋体" w:asciiTheme="minorEastAsia" w:hAnsiTheme="minorEastAsia"/>
                <w:kern w:val="0"/>
                <w:sz w:val="24"/>
                <w:lang w:bidi="ar"/>
              </w:rPr>
              <w:t xml:space="preserve">       其中：财政拨款</w:t>
            </w:r>
          </w:p>
        </w:tc>
        <w:tc>
          <w:tcPr>
            <w:tcW w:w="47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cs="宋体" w:asciiTheme="minorEastAsia" w:hAnsiTheme="minorEastAsia" w:eastAsiaTheme="minorEastAsia"/>
                <w:sz w:val="24"/>
                <w:lang w:val="en-US" w:eastAsia="zh-CN"/>
              </w:rPr>
            </w:pPr>
            <w:r>
              <w:rPr>
                <w:rFonts w:hint="eastAsia" w:cs="宋体" w:asciiTheme="minorEastAsia" w:hAnsiTheme="minorEastAsia"/>
                <w:sz w:val="24"/>
                <w:lang w:val="en-US" w:eastAsia="zh-CN"/>
              </w:rPr>
              <w:t>3</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sz w:val="24"/>
              </w:rPr>
            </w:pPr>
          </w:p>
        </w:tc>
        <w:tc>
          <w:tcPr>
            <w:tcW w:w="4213"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cs="宋体" w:asciiTheme="minorEastAsia" w:hAnsiTheme="minorEastAsia"/>
                <w:sz w:val="24"/>
              </w:rPr>
            </w:pPr>
            <w:r>
              <w:rPr>
                <w:rFonts w:hint="eastAsia" w:cs="宋体" w:asciiTheme="minorEastAsia" w:hAnsiTheme="minorEastAsia"/>
                <w:kern w:val="0"/>
                <w:sz w:val="24"/>
                <w:lang w:bidi="ar"/>
              </w:rPr>
              <w:t xml:space="preserve">             其他资金</w:t>
            </w:r>
          </w:p>
        </w:tc>
        <w:tc>
          <w:tcPr>
            <w:tcW w:w="47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sz w:val="24"/>
              </w:rPr>
            </w:pPr>
          </w:p>
        </w:tc>
      </w:tr>
      <w:tr>
        <w:tblPrEx>
          <w:tblCellMar>
            <w:top w:w="0" w:type="dxa"/>
            <w:left w:w="108" w:type="dxa"/>
            <w:bottom w:w="0" w:type="dxa"/>
            <w:right w:w="108" w:type="dxa"/>
          </w:tblCellMar>
        </w:tblPrEx>
        <w:trPr>
          <w:trHeight w:val="1046"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sz w:val="24"/>
              </w:rPr>
            </w:pPr>
            <w:r>
              <w:rPr>
                <w:rFonts w:hint="eastAsia" w:cs="宋体" w:asciiTheme="minorEastAsia" w:hAnsiTheme="minorEastAsia"/>
                <w:kern w:val="0"/>
                <w:sz w:val="24"/>
                <w:lang w:bidi="ar"/>
              </w:rPr>
              <w:t>总</w:t>
            </w:r>
            <w:r>
              <w:rPr>
                <w:rFonts w:hint="eastAsia" w:cs="宋体" w:asciiTheme="minorEastAsia" w:hAnsiTheme="minorEastAsia"/>
                <w:kern w:val="0"/>
                <w:sz w:val="24"/>
                <w:lang w:bidi="ar"/>
              </w:rPr>
              <w:br w:type="textWrapping"/>
            </w:r>
            <w:r>
              <w:rPr>
                <w:rFonts w:hint="eastAsia" w:cs="宋体" w:asciiTheme="minorEastAsia" w:hAnsiTheme="minorEastAsia"/>
                <w:kern w:val="0"/>
                <w:sz w:val="24"/>
                <w:lang w:bidi="ar"/>
              </w:rPr>
              <w:t>体</w:t>
            </w:r>
            <w:r>
              <w:rPr>
                <w:rFonts w:hint="eastAsia" w:cs="宋体" w:asciiTheme="minorEastAsia" w:hAnsiTheme="minorEastAsia"/>
                <w:kern w:val="0"/>
                <w:sz w:val="24"/>
                <w:lang w:bidi="ar"/>
              </w:rPr>
              <w:br w:type="textWrapping"/>
            </w:r>
            <w:r>
              <w:rPr>
                <w:rFonts w:hint="eastAsia" w:cs="宋体" w:asciiTheme="minorEastAsia" w:hAnsiTheme="minorEastAsia"/>
                <w:kern w:val="0"/>
                <w:sz w:val="24"/>
                <w:lang w:bidi="ar"/>
              </w:rPr>
              <w:t>目</w:t>
            </w:r>
            <w:r>
              <w:rPr>
                <w:rFonts w:hint="eastAsia" w:cs="宋体" w:asciiTheme="minorEastAsia" w:hAnsiTheme="minorEastAsia"/>
                <w:kern w:val="0"/>
                <w:sz w:val="24"/>
                <w:lang w:bidi="ar"/>
              </w:rPr>
              <w:br w:type="textWrapping"/>
            </w:r>
            <w:r>
              <w:rPr>
                <w:rFonts w:hint="eastAsia" w:cs="宋体" w:asciiTheme="minorEastAsia" w:hAnsiTheme="minorEastAsia"/>
                <w:kern w:val="0"/>
                <w:sz w:val="24"/>
                <w:lang w:bidi="ar"/>
              </w:rPr>
              <w:t>标</w:t>
            </w:r>
          </w:p>
        </w:tc>
        <w:tc>
          <w:tcPr>
            <w:tcW w:w="99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sz w:val="24"/>
              </w:rPr>
            </w:pPr>
            <w:r>
              <w:rPr>
                <w:rFonts w:hint="eastAsia" w:asciiTheme="minorEastAsia" w:hAnsiTheme="minorEastAsia"/>
                <w:sz w:val="24"/>
              </w:rPr>
              <w:t>开展塘坝河增殖放流活动，放流草鱼5万尾，鳙鱼5万尾，鲢鱼5万尾，共计15万尾</w:t>
            </w:r>
            <w:r>
              <w:rPr>
                <w:rFonts w:hint="eastAsia" w:asciiTheme="minorEastAsia" w:hAnsiTheme="minorEastAsia"/>
                <w:sz w:val="24"/>
                <w:lang w:eastAsia="zh-CN"/>
              </w:rPr>
              <w:t>。</w:t>
            </w:r>
          </w:p>
        </w:tc>
      </w:tr>
      <w:tr>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sz w:val="24"/>
              </w:rPr>
            </w:pPr>
            <w:r>
              <w:rPr>
                <w:rFonts w:hint="eastAsia" w:cs="宋体" w:asciiTheme="minorEastAsia" w:hAnsiTheme="minorEastAsia"/>
                <w:kern w:val="0"/>
                <w:sz w:val="24"/>
                <w:lang w:bidi="ar"/>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cs="宋体" w:asciiTheme="minorEastAsia" w:hAnsiTheme="minorEastAsia"/>
                <w:sz w:val="24"/>
              </w:rPr>
            </w:pPr>
            <w:r>
              <w:rPr>
                <w:rFonts w:hint="eastAsia" w:cs="宋体" w:asciiTheme="minorEastAsia" w:hAnsiTheme="minorEastAsia"/>
                <w:kern w:val="0"/>
                <w:sz w:val="24"/>
                <w:lang w:bidi="ar"/>
              </w:rPr>
              <w:t>一级</w:t>
            </w:r>
            <w:r>
              <w:rPr>
                <w:rFonts w:hint="eastAsia" w:cs="宋体" w:asciiTheme="minorEastAsia" w:hAnsiTheme="minorEastAsia"/>
                <w:kern w:val="0"/>
                <w:sz w:val="24"/>
                <w:lang w:bidi="ar"/>
              </w:rPr>
              <w:br w:type="textWrapping"/>
            </w:r>
            <w:r>
              <w:rPr>
                <w:rFonts w:hint="eastAsia" w:cs="宋体" w:asciiTheme="minorEastAsia" w:hAnsiTheme="minorEastAsia"/>
                <w:kern w:val="0"/>
                <w:sz w:val="24"/>
                <w:lang w:bidi="ar"/>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sz w:val="24"/>
              </w:rPr>
            </w:pPr>
            <w:r>
              <w:rPr>
                <w:rFonts w:hint="eastAsia" w:cs="宋体" w:asciiTheme="minorEastAsia" w:hAnsiTheme="minorEastAsia"/>
                <w:kern w:val="0"/>
                <w:sz w:val="24"/>
                <w:lang w:bidi="ar"/>
              </w:rPr>
              <w:t>二级指标</w:t>
            </w:r>
          </w:p>
        </w:tc>
        <w:tc>
          <w:tcPr>
            <w:tcW w:w="2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sz w:val="24"/>
              </w:rPr>
            </w:pPr>
            <w:r>
              <w:rPr>
                <w:rFonts w:hint="eastAsia" w:cs="宋体" w:asciiTheme="minorEastAsia" w:hAnsiTheme="minorEastAsia"/>
                <w:kern w:val="0"/>
                <w:sz w:val="24"/>
                <w:lang w:bidi="ar"/>
              </w:rPr>
              <w:t>三级指标</w:t>
            </w:r>
          </w:p>
        </w:tc>
        <w:tc>
          <w:tcPr>
            <w:tcW w:w="47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sz w:val="24"/>
              </w:rPr>
            </w:pPr>
            <w:r>
              <w:rPr>
                <w:rFonts w:hint="eastAsia" w:cs="宋体" w:asciiTheme="minorEastAsia" w:hAnsiTheme="minorEastAsia"/>
                <w:kern w:val="0"/>
                <w:sz w:val="24"/>
                <w:lang w:bidi="ar"/>
              </w:rPr>
              <w:t>指标值（包含数字及文字描述）</w:t>
            </w:r>
          </w:p>
        </w:tc>
      </w:tr>
      <w:tr>
        <w:tblPrEx>
          <w:tblCellMar>
            <w:top w:w="0" w:type="dxa"/>
            <w:left w:w="108" w:type="dxa"/>
            <w:bottom w:w="0" w:type="dxa"/>
            <w:right w:w="108" w:type="dxa"/>
          </w:tblCellMar>
        </w:tblPrEx>
        <w:trPr>
          <w:trHeight w:val="82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sz w:val="24"/>
              </w:rPr>
            </w:pPr>
          </w:p>
        </w:tc>
        <w:tc>
          <w:tcPr>
            <w:tcW w:w="945"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sz w:val="24"/>
              </w:rPr>
            </w:pPr>
            <w:r>
              <w:rPr>
                <w:rFonts w:hint="eastAsia" w:cs="宋体" w:asciiTheme="minorEastAsia" w:hAnsiTheme="minorEastAsia"/>
                <w:kern w:val="0"/>
                <w:sz w:val="24"/>
                <w:lang w:bidi="ar"/>
              </w:rPr>
              <w:t>项目完成</w:t>
            </w: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cs="宋体" w:asciiTheme="minorEastAsia" w:hAnsiTheme="minorEastAsia"/>
                <w:sz w:val="24"/>
              </w:rPr>
            </w:pPr>
            <w:r>
              <w:rPr>
                <w:rFonts w:hint="eastAsia" w:cs="宋体" w:asciiTheme="minorEastAsia" w:hAnsiTheme="minorEastAsia"/>
                <w:kern w:val="0"/>
                <w:sz w:val="24"/>
                <w:lang w:bidi="ar"/>
              </w:rPr>
              <w:t>数量指标</w:t>
            </w:r>
          </w:p>
        </w:tc>
        <w:tc>
          <w:tcPr>
            <w:tcW w:w="2908" w:type="dxa"/>
            <w:tcBorders>
              <w:top w:val="single" w:color="000000" w:sz="4" w:space="0"/>
              <w:left w:val="single" w:color="000000" w:sz="4" w:space="0"/>
              <w:right w:val="single" w:color="000000" w:sz="4" w:space="0"/>
            </w:tcBorders>
            <w:shd w:val="clear" w:color="auto" w:fill="auto"/>
            <w:vAlign w:val="center"/>
          </w:tcPr>
          <w:p>
            <w:pPr>
              <w:widowControl/>
              <w:jc w:val="left"/>
              <w:rPr>
                <w:rFonts w:cs="宋体" w:asciiTheme="minorEastAsia" w:hAnsiTheme="minorEastAsia"/>
                <w:sz w:val="24"/>
              </w:rPr>
            </w:pPr>
            <w:r>
              <w:rPr>
                <w:rFonts w:hAnsi="宋体"/>
                <w:color w:val="000000"/>
                <w:kern w:val="0"/>
                <w:sz w:val="24"/>
              </w:rPr>
              <w:t>购买鱼苗尾数</w:t>
            </w:r>
          </w:p>
        </w:tc>
        <w:tc>
          <w:tcPr>
            <w:tcW w:w="47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sz w:val="24"/>
              </w:rPr>
            </w:pPr>
            <w:r>
              <w:rPr>
                <w:rFonts w:hint="eastAsia" w:hAnsi="宋体"/>
                <w:color w:val="000000"/>
                <w:kern w:val="0"/>
                <w:sz w:val="24"/>
              </w:rPr>
              <w:t>15万尾</w:t>
            </w:r>
          </w:p>
        </w:tc>
      </w:tr>
      <w:tr>
        <w:tblPrEx>
          <w:tblCellMar>
            <w:top w:w="0" w:type="dxa"/>
            <w:left w:w="108" w:type="dxa"/>
            <w:bottom w:w="0" w:type="dxa"/>
            <w:right w:w="108" w:type="dxa"/>
          </w:tblCellMar>
        </w:tblPrEx>
        <w:trPr>
          <w:trHeight w:val="79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sz w:val="24"/>
              </w:rPr>
            </w:pPr>
          </w:p>
        </w:tc>
        <w:tc>
          <w:tcPr>
            <w:tcW w:w="945" w:type="dxa"/>
            <w:vMerge w:val="continue"/>
            <w:tcBorders>
              <w:left w:val="single" w:color="000000" w:sz="4" w:space="0"/>
              <w:right w:val="single" w:color="000000" w:sz="4" w:space="0"/>
            </w:tcBorders>
            <w:shd w:val="clear" w:color="auto" w:fill="auto"/>
            <w:vAlign w:val="center"/>
          </w:tcPr>
          <w:p>
            <w:pPr>
              <w:jc w:val="center"/>
              <w:rPr>
                <w:rFonts w:cs="宋体" w:asciiTheme="minorEastAsia" w:hAnsiTheme="minorEastAsia"/>
                <w:sz w:val="24"/>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cs="宋体" w:asciiTheme="minorEastAsia" w:hAnsiTheme="minorEastAsia"/>
                <w:sz w:val="24"/>
              </w:rPr>
            </w:pPr>
            <w:r>
              <w:rPr>
                <w:rFonts w:hint="eastAsia" w:cs="宋体" w:asciiTheme="minorEastAsia" w:hAnsiTheme="minorEastAsia"/>
                <w:kern w:val="0"/>
                <w:sz w:val="24"/>
                <w:lang w:bidi="ar"/>
              </w:rPr>
              <w:t>质量指标</w:t>
            </w:r>
          </w:p>
        </w:tc>
        <w:tc>
          <w:tcPr>
            <w:tcW w:w="2908" w:type="dxa"/>
            <w:tcBorders>
              <w:top w:val="single" w:color="000000" w:sz="4" w:space="0"/>
              <w:left w:val="single" w:color="000000" w:sz="4" w:space="0"/>
              <w:right w:val="single" w:color="000000" w:sz="4" w:space="0"/>
            </w:tcBorders>
            <w:shd w:val="clear" w:color="auto" w:fill="auto"/>
            <w:vAlign w:val="center"/>
          </w:tcPr>
          <w:p>
            <w:pPr>
              <w:widowControl/>
              <w:jc w:val="left"/>
              <w:rPr>
                <w:rFonts w:asciiTheme="minorEastAsia" w:hAnsiTheme="minorEastAsia"/>
                <w:sz w:val="24"/>
              </w:rPr>
            </w:pPr>
            <w:r>
              <w:rPr>
                <w:rFonts w:hAnsi="宋体"/>
                <w:color w:val="000000"/>
                <w:kern w:val="0"/>
                <w:sz w:val="24"/>
              </w:rPr>
              <w:t>完成增殖放流目标任务</w:t>
            </w:r>
          </w:p>
        </w:tc>
        <w:tc>
          <w:tcPr>
            <w:tcW w:w="47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sz w:val="24"/>
              </w:rPr>
            </w:pPr>
            <w:r>
              <w:rPr>
                <w:rFonts w:hAnsi="宋体"/>
                <w:color w:val="000000"/>
                <w:kern w:val="0"/>
                <w:sz w:val="24"/>
              </w:rPr>
              <w:t>完成放流</w:t>
            </w:r>
            <w:r>
              <w:rPr>
                <w:rFonts w:hint="eastAsia" w:hAnsi="宋体"/>
                <w:color w:val="000000"/>
                <w:kern w:val="0"/>
                <w:sz w:val="24"/>
                <w:lang w:val="en-US" w:eastAsia="zh-CN"/>
              </w:rPr>
              <w:t>15</w:t>
            </w:r>
            <w:r>
              <w:rPr>
                <w:rFonts w:hAnsi="宋体"/>
                <w:color w:val="000000"/>
                <w:kern w:val="0"/>
                <w:sz w:val="24"/>
              </w:rPr>
              <w:t>万尾鱼苗任务</w:t>
            </w:r>
          </w:p>
        </w:tc>
      </w:tr>
      <w:tr>
        <w:tblPrEx>
          <w:tblCellMar>
            <w:top w:w="0" w:type="dxa"/>
            <w:left w:w="108" w:type="dxa"/>
            <w:bottom w:w="0" w:type="dxa"/>
            <w:right w:w="108" w:type="dxa"/>
          </w:tblCellMar>
        </w:tblPrEx>
        <w:trPr>
          <w:trHeight w:val="708"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sz w:val="24"/>
              </w:rPr>
            </w:pPr>
          </w:p>
        </w:tc>
        <w:tc>
          <w:tcPr>
            <w:tcW w:w="945" w:type="dxa"/>
            <w:vMerge w:val="continue"/>
            <w:tcBorders>
              <w:left w:val="single" w:color="000000" w:sz="4" w:space="0"/>
              <w:right w:val="single" w:color="000000" w:sz="4" w:space="0"/>
            </w:tcBorders>
            <w:shd w:val="clear" w:color="auto" w:fill="auto"/>
            <w:vAlign w:val="center"/>
          </w:tcPr>
          <w:p>
            <w:pPr>
              <w:jc w:val="center"/>
              <w:rPr>
                <w:rFonts w:cs="宋体" w:asciiTheme="minorEastAsia" w:hAnsiTheme="minorEastAsia"/>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sz w:val="24"/>
              </w:rPr>
            </w:pPr>
            <w:r>
              <w:rPr>
                <w:rFonts w:hint="eastAsia" w:cs="宋体" w:asciiTheme="minorEastAsia" w:hAnsiTheme="minorEastAsia"/>
                <w:kern w:val="0"/>
                <w:sz w:val="24"/>
                <w:lang w:bidi="ar"/>
              </w:rPr>
              <w:t>时效指标</w:t>
            </w:r>
          </w:p>
        </w:tc>
        <w:tc>
          <w:tcPr>
            <w:tcW w:w="2908" w:type="dxa"/>
            <w:tcBorders>
              <w:top w:val="single" w:color="000000" w:sz="4" w:space="0"/>
              <w:left w:val="single" w:color="000000" w:sz="4" w:space="0"/>
              <w:right w:val="single" w:color="000000" w:sz="4" w:space="0"/>
            </w:tcBorders>
            <w:shd w:val="clear" w:color="auto" w:fill="auto"/>
            <w:vAlign w:val="center"/>
          </w:tcPr>
          <w:p>
            <w:pPr>
              <w:widowControl/>
              <w:jc w:val="left"/>
              <w:rPr>
                <w:rFonts w:cs="宋体" w:asciiTheme="minorEastAsia" w:hAnsiTheme="minorEastAsia"/>
                <w:sz w:val="24"/>
              </w:rPr>
            </w:pPr>
            <w:r>
              <w:rPr>
                <w:rFonts w:hAnsi="宋体"/>
                <w:color w:val="000000"/>
                <w:kern w:val="0"/>
                <w:sz w:val="24"/>
              </w:rPr>
              <w:t>完成任务时间</w:t>
            </w:r>
          </w:p>
        </w:tc>
        <w:tc>
          <w:tcPr>
            <w:tcW w:w="47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sz w:val="24"/>
              </w:rPr>
            </w:pPr>
            <w:r>
              <w:rPr>
                <w:color w:val="000000"/>
                <w:kern w:val="0"/>
                <w:sz w:val="24"/>
              </w:rPr>
              <w:t>202</w:t>
            </w:r>
            <w:r>
              <w:rPr>
                <w:rFonts w:hint="eastAsia"/>
                <w:color w:val="000000"/>
                <w:kern w:val="0"/>
                <w:sz w:val="24"/>
                <w:lang w:val="en-US" w:eastAsia="zh-CN"/>
              </w:rPr>
              <w:t>6</w:t>
            </w:r>
            <w:r>
              <w:rPr>
                <w:rFonts w:hAnsi="宋体"/>
                <w:color w:val="000000"/>
                <w:kern w:val="0"/>
                <w:sz w:val="24"/>
              </w:rPr>
              <w:t>年</w:t>
            </w:r>
            <w:r>
              <w:rPr>
                <w:color w:val="000000"/>
                <w:kern w:val="0"/>
                <w:sz w:val="24"/>
              </w:rPr>
              <w:t>12</w:t>
            </w:r>
            <w:r>
              <w:rPr>
                <w:rFonts w:hAnsi="宋体"/>
                <w:color w:val="000000"/>
                <w:kern w:val="0"/>
                <w:sz w:val="24"/>
              </w:rPr>
              <w:t>月</w:t>
            </w:r>
            <w:r>
              <w:rPr>
                <w:color w:val="000000"/>
                <w:kern w:val="0"/>
                <w:sz w:val="24"/>
              </w:rPr>
              <w:t>31</w:t>
            </w:r>
            <w:r>
              <w:rPr>
                <w:rFonts w:hAnsi="宋体"/>
                <w:color w:val="000000"/>
                <w:kern w:val="0"/>
                <w:sz w:val="24"/>
              </w:rPr>
              <w:t>日前完成</w:t>
            </w:r>
          </w:p>
        </w:tc>
      </w:tr>
      <w:tr>
        <w:tblPrEx>
          <w:tblCellMar>
            <w:top w:w="0" w:type="dxa"/>
            <w:left w:w="108" w:type="dxa"/>
            <w:bottom w:w="0" w:type="dxa"/>
            <w:right w:w="108" w:type="dxa"/>
          </w:tblCellMar>
        </w:tblPrEx>
        <w:trPr>
          <w:trHeight w:val="758"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sz w:val="24"/>
              </w:rPr>
            </w:pPr>
          </w:p>
        </w:tc>
        <w:tc>
          <w:tcPr>
            <w:tcW w:w="945"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sz w:val="24"/>
              </w:rPr>
            </w:pPr>
            <w:r>
              <w:rPr>
                <w:rFonts w:hint="eastAsia" w:cs="宋体" w:asciiTheme="minorEastAsia" w:hAnsiTheme="minorEastAsia"/>
                <w:kern w:val="0"/>
                <w:sz w:val="24"/>
                <w:lang w:bidi="ar"/>
              </w:rPr>
              <w:t>成本指标</w:t>
            </w:r>
          </w:p>
        </w:tc>
        <w:tc>
          <w:tcPr>
            <w:tcW w:w="2908" w:type="dxa"/>
            <w:tcBorders>
              <w:top w:val="single" w:color="000000" w:sz="4" w:space="0"/>
              <w:left w:val="single" w:color="000000" w:sz="4" w:space="0"/>
              <w:right w:val="single" w:color="000000" w:sz="4" w:space="0"/>
            </w:tcBorders>
            <w:shd w:val="clear" w:color="auto" w:fill="auto"/>
            <w:vAlign w:val="center"/>
          </w:tcPr>
          <w:p>
            <w:pPr>
              <w:widowControl/>
              <w:jc w:val="left"/>
              <w:rPr>
                <w:rFonts w:cs="宋体" w:asciiTheme="minorEastAsia" w:hAnsiTheme="minorEastAsia"/>
                <w:sz w:val="24"/>
              </w:rPr>
            </w:pPr>
            <w:r>
              <w:rPr>
                <w:rFonts w:hAnsi="宋体"/>
                <w:color w:val="000000"/>
                <w:kern w:val="0"/>
                <w:sz w:val="24"/>
              </w:rPr>
              <w:t>鱼苗费</w:t>
            </w:r>
          </w:p>
        </w:tc>
        <w:tc>
          <w:tcPr>
            <w:tcW w:w="47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sz w:val="24"/>
              </w:rPr>
            </w:pPr>
            <w:r>
              <w:rPr>
                <w:rFonts w:hint="eastAsia" w:hAnsi="宋体"/>
                <w:color w:val="000000"/>
                <w:kern w:val="0"/>
                <w:sz w:val="24"/>
                <w:lang w:val="en-US" w:eastAsia="zh-CN"/>
              </w:rPr>
              <w:t>3</w:t>
            </w:r>
            <w:r>
              <w:rPr>
                <w:rFonts w:hAnsi="宋体"/>
                <w:color w:val="000000"/>
                <w:kern w:val="0"/>
                <w:sz w:val="24"/>
              </w:rPr>
              <w:t>万元</w:t>
            </w:r>
          </w:p>
        </w:tc>
      </w:tr>
      <w:tr>
        <w:tblPrEx>
          <w:tblCellMar>
            <w:top w:w="0" w:type="dxa"/>
            <w:left w:w="108" w:type="dxa"/>
            <w:bottom w:w="0" w:type="dxa"/>
            <w:right w:w="108" w:type="dxa"/>
          </w:tblCellMar>
        </w:tblPrEx>
        <w:trPr>
          <w:trHeight w:val="1608"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sz w:val="24"/>
              </w:rPr>
            </w:pPr>
          </w:p>
        </w:tc>
        <w:tc>
          <w:tcPr>
            <w:tcW w:w="945"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cs="宋体" w:asciiTheme="minorEastAsia" w:hAnsiTheme="minorEastAsia" w:eastAsiaTheme="minorEastAsia"/>
                <w:sz w:val="24"/>
                <w:lang w:eastAsia="zh-CN"/>
              </w:rPr>
            </w:pPr>
            <w:r>
              <w:rPr>
                <w:rFonts w:hint="eastAsia" w:cs="宋体" w:asciiTheme="minorEastAsia" w:hAnsiTheme="minorEastAsia"/>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sz w:val="24"/>
              </w:rPr>
            </w:pPr>
            <w:r>
              <w:rPr>
                <w:rFonts w:hint="eastAsia" w:cs="宋体" w:asciiTheme="minorEastAsia" w:hAnsiTheme="minorEastAsia"/>
                <w:kern w:val="0"/>
                <w:sz w:val="24"/>
                <w:lang w:bidi="ar"/>
              </w:rPr>
              <w:t>社会效益</w:t>
            </w:r>
            <w:r>
              <w:rPr>
                <w:rFonts w:hint="eastAsia" w:cs="宋体" w:asciiTheme="minorEastAsia" w:hAnsiTheme="minorEastAsia"/>
                <w:kern w:val="0"/>
                <w:sz w:val="24"/>
                <w:lang w:bidi="ar"/>
              </w:rPr>
              <w:br w:type="textWrapping"/>
            </w:r>
            <w:r>
              <w:rPr>
                <w:rFonts w:hint="eastAsia" w:cs="宋体" w:asciiTheme="minorEastAsia" w:hAnsiTheme="minorEastAsia"/>
                <w:kern w:val="0"/>
                <w:sz w:val="24"/>
                <w:lang w:bidi="ar"/>
              </w:rPr>
              <w:t>指标</w:t>
            </w:r>
          </w:p>
        </w:tc>
        <w:tc>
          <w:tcPr>
            <w:tcW w:w="2908" w:type="dxa"/>
            <w:tcBorders>
              <w:top w:val="single" w:color="000000" w:sz="4" w:space="0"/>
              <w:left w:val="single" w:color="000000" w:sz="4" w:space="0"/>
              <w:right w:val="single" w:color="000000" w:sz="4" w:space="0"/>
            </w:tcBorders>
            <w:shd w:val="clear" w:color="auto" w:fill="auto"/>
            <w:vAlign w:val="center"/>
          </w:tcPr>
          <w:p>
            <w:pPr>
              <w:widowControl/>
              <w:jc w:val="left"/>
              <w:rPr>
                <w:rFonts w:cs="宋体" w:asciiTheme="minorEastAsia" w:hAnsiTheme="minorEastAsia"/>
                <w:sz w:val="24"/>
              </w:rPr>
            </w:pPr>
            <w:r>
              <w:rPr>
                <w:rFonts w:hAnsi="宋体"/>
                <w:color w:val="000000"/>
                <w:kern w:val="0"/>
                <w:sz w:val="24"/>
              </w:rPr>
              <w:t>保护水域生态环境</w:t>
            </w:r>
          </w:p>
        </w:tc>
        <w:tc>
          <w:tcPr>
            <w:tcW w:w="47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sz w:val="24"/>
              </w:rPr>
            </w:pPr>
            <w:r>
              <w:rPr>
                <w:rFonts w:hAnsi="宋体"/>
                <w:color w:val="000000"/>
                <w:kern w:val="0"/>
                <w:sz w:val="24"/>
              </w:rPr>
              <w:t>补救了水电站修建对渔业资源的影响，让各单位和企业及个人自觉保护水生生物资源，爱护水生生态环境，形成人人参与的生态文明建设的良好氛围</w:t>
            </w:r>
          </w:p>
        </w:tc>
      </w:tr>
      <w:tr>
        <w:tblPrEx>
          <w:tblCellMar>
            <w:top w:w="0" w:type="dxa"/>
            <w:left w:w="108" w:type="dxa"/>
            <w:bottom w:w="0" w:type="dxa"/>
            <w:right w:w="108" w:type="dxa"/>
          </w:tblCellMar>
        </w:tblPrEx>
        <w:trPr>
          <w:trHeight w:val="100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sz w:val="24"/>
              </w:rPr>
            </w:pPr>
          </w:p>
        </w:tc>
        <w:tc>
          <w:tcPr>
            <w:tcW w:w="945" w:type="dxa"/>
            <w:vMerge w:val="continue"/>
            <w:tcBorders>
              <w:left w:val="single" w:color="000000" w:sz="4" w:space="0"/>
              <w:right w:val="single" w:color="000000" w:sz="4" w:space="0"/>
            </w:tcBorders>
            <w:shd w:val="clear" w:color="auto" w:fill="auto"/>
            <w:vAlign w:val="center"/>
          </w:tcPr>
          <w:p>
            <w:pPr>
              <w:jc w:val="center"/>
              <w:rPr>
                <w:rFonts w:cs="宋体" w:asciiTheme="minorEastAsia" w:hAnsiTheme="minorEastAsia"/>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sz w:val="24"/>
              </w:rPr>
            </w:pPr>
            <w:r>
              <w:rPr>
                <w:rFonts w:hint="eastAsia" w:cs="宋体" w:asciiTheme="minorEastAsia" w:hAnsiTheme="minorEastAsia"/>
                <w:kern w:val="0"/>
                <w:sz w:val="24"/>
                <w:lang w:bidi="ar"/>
              </w:rPr>
              <w:t>生态效益</w:t>
            </w:r>
            <w:r>
              <w:rPr>
                <w:rFonts w:hint="eastAsia" w:cs="宋体" w:asciiTheme="minorEastAsia" w:hAnsiTheme="minorEastAsia"/>
                <w:kern w:val="0"/>
                <w:sz w:val="24"/>
                <w:lang w:bidi="ar"/>
              </w:rPr>
              <w:br w:type="textWrapping"/>
            </w:r>
            <w:r>
              <w:rPr>
                <w:rFonts w:hint="eastAsia" w:cs="宋体" w:asciiTheme="minorEastAsia" w:hAnsiTheme="minorEastAsia"/>
                <w:kern w:val="0"/>
                <w:sz w:val="24"/>
                <w:lang w:bidi="ar"/>
              </w:rPr>
              <w:t>指标</w:t>
            </w:r>
          </w:p>
        </w:tc>
        <w:tc>
          <w:tcPr>
            <w:tcW w:w="2908" w:type="dxa"/>
            <w:tcBorders>
              <w:top w:val="single" w:color="000000" w:sz="4" w:space="0"/>
              <w:left w:val="single" w:color="000000" w:sz="4" w:space="0"/>
              <w:right w:val="single" w:color="000000" w:sz="4" w:space="0"/>
            </w:tcBorders>
            <w:shd w:val="clear" w:color="auto" w:fill="auto"/>
            <w:vAlign w:val="center"/>
          </w:tcPr>
          <w:p>
            <w:pPr>
              <w:widowControl/>
              <w:jc w:val="left"/>
              <w:rPr>
                <w:rFonts w:cs="宋体" w:asciiTheme="minorEastAsia" w:hAnsiTheme="minorEastAsia"/>
                <w:sz w:val="24"/>
              </w:rPr>
            </w:pPr>
            <w:r>
              <w:rPr>
                <w:rFonts w:hAnsi="宋体"/>
                <w:color w:val="000000"/>
                <w:kern w:val="0"/>
                <w:sz w:val="24"/>
              </w:rPr>
              <w:t>维护生态平衡</w:t>
            </w:r>
          </w:p>
        </w:tc>
        <w:tc>
          <w:tcPr>
            <w:tcW w:w="47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sz w:val="24"/>
              </w:rPr>
            </w:pPr>
            <w:r>
              <w:rPr>
                <w:rFonts w:hAnsi="宋体"/>
                <w:color w:val="000000"/>
                <w:kern w:val="0"/>
                <w:sz w:val="24"/>
              </w:rPr>
              <w:t>改善水域生态群落结构，修复水域生态环境</w:t>
            </w:r>
          </w:p>
        </w:tc>
      </w:tr>
      <w:tr>
        <w:tblPrEx>
          <w:tblCellMar>
            <w:top w:w="0" w:type="dxa"/>
            <w:left w:w="108" w:type="dxa"/>
            <w:bottom w:w="0" w:type="dxa"/>
            <w:right w:w="108" w:type="dxa"/>
          </w:tblCellMar>
        </w:tblPrEx>
        <w:trPr>
          <w:trHeight w:val="114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sz w:val="24"/>
              </w:rPr>
            </w:pPr>
          </w:p>
        </w:tc>
        <w:tc>
          <w:tcPr>
            <w:tcW w:w="945"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sz w:val="24"/>
              </w:rPr>
            </w:pPr>
            <w:r>
              <w:rPr>
                <w:rFonts w:hint="eastAsia" w:cs="宋体" w:asciiTheme="minorEastAsia" w:hAnsiTheme="minorEastAsia"/>
                <w:kern w:val="0"/>
                <w:sz w:val="24"/>
                <w:lang w:bidi="ar"/>
              </w:rPr>
              <w:t>可持续影响</w:t>
            </w:r>
            <w:r>
              <w:rPr>
                <w:rFonts w:hint="eastAsia" w:cs="宋体" w:asciiTheme="minorEastAsia" w:hAnsiTheme="minorEastAsia"/>
                <w:kern w:val="0"/>
                <w:sz w:val="24"/>
                <w:lang w:bidi="ar"/>
              </w:rPr>
              <w:br w:type="textWrapping"/>
            </w:r>
            <w:r>
              <w:rPr>
                <w:rFonts w:hint="eastAsia" w:cs="宋体" w:asciiTheme="minorEastAsia" w:hAnsiTheme="minorEastAsia"/>
                <w:kern w:val="0"/>
                <w:sz w:val="24"/>
                <w:lang w:bidi="ar"/>
              </w:rPr>
              <w:t>指标</w:t>
            </w:r>
          </w:p>
        </w:tc>
        <w:tc>
          <w:tcPr>
            <w:tcW w:w="2908"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left"/>
              <w:rPr>
                <w:rFonts w:cs="宋体" w:asciiTheme="minorEastAsia" w:hAnsiTheme="minorEastAsia"/>
                <w:sz w:val="24"/>
              </w:rPr>
            </w:pPr>
            <w:r>
              <w:rPr>
                <w:rFonts w:hAnsi="宋体"/>
                <w:color w:val="000000"/>
                <w:kern w:val="0"/>
                <w:sz w:val="24"/>
              </w:rPr>
              <w:t>长江生态系统</w:t>
            </w:r>
          </w:p>
        </w:tc>
        <w:tc>
          <w:tcPr>
            <w:tcW w:w="47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sz w:val="24"/>
              </w:rPr>
            </w:pPr>
            <w:r>
              <w:rPr>
                <w:rFonts w:hAnsi="宋体"/>
                <w:color w:val="000000"/>
                <w:kern w:val="0"/>
                <w:sz w:val="24"/>
              </w:rPr>
              <w:t>水生生物资源和水域生态环境有效恢复，修复以生物多样性为指标的长江生态系统</w:t>
            </w:r>
          </w:p>
        </w:tc>
      </w:tr>
      <w:tr>
        <w:tblPrEx>
          <w:tblCellMar>
            <w:top w:w="0" w:type="dxa"/>
            <w:left w:w="108" w:type="dxa"/>
            <w:bottom w:w="0" w:type="dxa"/>
            <w:right w:w="108" w:type="dxa"/>
          </w:tblCellMar>
        </w:tblPrEx>
        <w:trPr>
          <w:trHeight w:val="961"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sz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sz w:val="24"/>
              </w:rPr>
            </w:pPr>
            <w:r>
              <w:rPr>
                <w:rFonts w:hint="eastAsia" w:cs="宋体" w:asciiTheme="minorEastAsia" w:hAnsiTheme="minorEastAsia"/>
                <w:kern w:val="0"/>
                <w:sz w:val="24"/>
                <w:lang w:bidi="ar"/>
              </w:rPr>
              <w:t>满意度指标</w:t>
            </w:r>
          </w:p>
        </w:tc>
        <w:tc>
          <w:tcPr>
            <w:tcW w:w="1305"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cs="宋体" w:asciiTheme="minorEastAsia" w:hAnsiTheme="minorEastAsia"/>
                <w:sz w:val="24"/>
              </w:rPr>
            </w:pPr>
            <w:r>
              <w:rPr>
                <w:rFonts w:hint="eastAsia" w:cs="宋体" w:asciiTheme="minorEastAsia" w:hAnsiTheme="minorEastAsia"/>
                <w:kern w:val="0"/>
                <w:sz w:val="24"/>
                <w:lang w:bidi="ar"/>
              </w:rPr>
              <w:t>满意度指标</w:t>
            </w:r>
          </w:p>
        </w:tc>
        <w:tc>
          <w:tcPr>
            <w:tcW w:w="290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cs="宋体" w:asciiTheme="minorEastAsia" w:hAnsiTheme="minorEastAsia"/>
                <w:sz w:val="24"/>
              </w:rPr>
            </w:pPr>
            <w:r>
              <w:rPr>
                <w:rFonts w:hint="eastAsia" w:cs="宋体" w:asciiTheme="minorEastAsia" w:hAnsiTheme="minorEastAsia"/>
                <w:sz w:val="24"/>
              </w:rPr>
              <w:t>记账户满意度</w:t>
            </w:r>
          </w:p>
        </w:tc>
        <w:tc>
          <w:tcPr>
            <w:tcW w:w="4758"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left"/>
              <w:rPr>
                <w:rFonts w:cs="宋体" w:asciiTheme="minorEastAsia" w:hAnsiTheme="minorEastAsia"/>
                <w:sz w:val="24"/>
              </w:rPr>
            </w:pPr>
            <w:r>
              <w:rPr>
                <w:rFonts w:hint="eastAsia" w:cs="宋体" w:asciiTheme="minorEastAsia" w:hAnsiTheme="minorEastAsia"/>
                <w:sz w:val="24"/>
                <w:lang w:eastAsia="zh-CN"/>
              </w:rPr>
              <w:t>≥</w:t>
            </w:r>
            <w:r>
              <w:rPr>
                <w:rFonts w:hint="eastAsia" w:cs="宋体" w:asciiTheme="minorEastAsia" w:hAnsiTheme="minorEastAsia"/>
                <w:sz w:val="24"/>
              </w:rPr>
              <w:t>90%</w:t>
            </w:r>
          </w:p>
        </w:tc>
      </w:tr>
    </w:tbl>
    <w:p/>
    <w:p/>
    <w:p/>
    <w:p/>
    <w:p/>
    <w:p/>
    <w:p/>
    <w:p/>
    <w:tbl>
      <w:tblPr>
        <w:tblStyle w:val="4"/>
        <w:tblW w:w="0" w:type="auto"/>
        <w:tblInd w:w="0" w:type="dxa"/>
        <w:tblLayout w:type="fixed"/>
        <w:tblCellMar>
          <w:top w:w="0" w:type="dxa"/>
          <w:left w:w="108" w:type="dxa"/>
          <w:bottom w:w="0" w:type="dxa"/>
          <w:right w:w="108" w:type="dxa"/>
        </w:tblCellMar>
      </w:tblPr>
      <w:tblGrid>
        <w:gridCol w:w="766"/>
        <w:gridCol w:w="945"/>
        <w:gridCol w:w="1305"/>
        <w:gridCol w:w="2830"/>
        <w:gridCol w:w="4836"/>
      </w:tblGrid>
      <w:tr>
        <w:tblPrEx>
          <w:tblCellMar>
            <w:top w:w="0" w:type="dxa"/>
            <w:left w:w="108" w:type="dxa"/>
            <w:bottom w:w="0" w:type="dxa"/>
            <w:right w:w="108" w:type="dxa"/>
          </w:tblCellMar>
        </w:tblPrEx>
        <w:trPr>
          <w:trHeight w:val="675" w:hRule="atLeast"/>
        </w:trPr>
        <w:tc>
          <w:tcPr>
            <w:tcW w:w="10682" w:type="dxa"/>
            <w:gridSpan w:val="5"/>
            <w:tcBorders>
              <w:top w:val="nil"/>
              <w:left w:val="nil"/>
              <w:bottom w:val="nil"/>
              <w:right w:val="nil"/>
            </w:tcBorders>
            <w:shd w:val="clear" w:color="auto" w:fill="auto"/>
            <w:vAlign w:val="center"/>
          </w:tcPr>
          <w:p>
            <w:pPr>
              <w:widowControl/>
              <w:ind w:firstLine="2570" w:firstLineChars="800"/>
              <w:jc w:val="both"/>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lang w:bidi="ar"/>
              </w:rPr>
              <w:t>特定目标类项目支出绩效目标申报表</w:t>
            </w:r>
          </w:p>
        </w:tc>
      </w:tr>
      <w:tr>
        <w:tblPrEx>
          <w:tblCellMar>
            <w:top w:w="0" w:type="dxa"/>
            <w:left w:w="108" w:type="dxa"/>
            <w:bottom w:w="0" w:type="dxa"/>
            <w:right w:w="108" w:type="dxa"/>
          </w:tblCellMar>
        </w:tblPrEx>
        <w:trPr>
          <w:trHeight w:val="285" w:hRule="atLeast"/>
        </w:trPr>
        <w:tc>
          <w:tcPr>
            <w:tcW w:w="10682"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r>
              <w:rPr>
                <w:rStyle w:val="7"/>
                <w:rFonts w:eastAsia="宋体"/>
                <w:lang w:bidi="ar"/>
              </w:rPr>
              <w:t>202</w:t>
            </w:r>
            <w:r>
              <w:rPr>
                <w:rStyle w:val="7"/>
                <w:rFonts w:hint="eastAsia" w:eastAsia="宋体"/>
                <w:lang w:val="en-US" w:eastAsia="zh-CN" w:bidi="ar"/>
              </w:rPr>
              <w:t>6</w:t>
            </w:r>
            <w:r>
              <w:rPr>
                <w:rStyle w:val="8"/>
                <w:rFonts w:hint="default"/>
                <w:lang w:bidi="ar"/>
              </w:rPr>
              <w:t>年度）</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项目名称</w:t>
            </w:r>
          </w:p>
        </w:tc>
        <w:tc>
          <w:tcPr>
            <w:tcW w:w="8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2026年长江十年禁渔监控系统运行维护费</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预算单位</w:t>
            </w:r>
          </w:p>
        </w:tc>
        <w:tc>
          <w:tcPr>
            <w:tcW w:w="8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攀枝花市仁和区农业农村局</w:t>
            </w:r>
          </w:p>
        </w:tc>
      </w:tr>
      <w:tr>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项目资金</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cs="宋体" w:asciiTheme="minorEastAsia" w:hAnsiTheme="minorEastAsia"/>
                <w:sz w:val="24"/>
              </w:rPr>
            </w:pPr>
            <w:r>
              <w:rPr>
                <w:rFonts w:hint="eastAsia" w:cs="宋体" w:asciiTheme="minorEastAsia" w:hAnsiTheme="minorEastAsia"/>
                <w:kern w:val="0"/>
                <w:sz w:val="24"/>
                <w:lang w:bidi="ar"/>
              </w:rPr>
              <w:t xml:space="preserve"> 年度资金总额:</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cs="宋体" w:asciiTheme="minorEastAsia" w:hAnsiTheme="minorEastAsia" w:eastAsiaTheme="minorEastAsia"/>
                <w:sz w:val="24"/>
                <w:lang w:val="en-US" w:eastAsia="zh-CN"/>
              </w:rPr>
            </w:pPr>
            <w:r>
              <w:rPr>
                <w:rFonts w:hint="eastAsia" w:cs="宋体" w:asciiTheme="minorEastAsia" w:hAnsiTheme="minorEastAsia"/>
                <w:sz w:val="24"/>
                <w:lang w:val="en-US" w:eastAsia="zh-CN"/>
              </w:rPr>
              <w:t>50</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cs="宋体" w:asciiTheme="minorEastAsia" w:hAnsiTheme="minorEastAsia"/>
                <w:sz w:val="24"/>
              </w:rPr>
            </w:pPr>
            <w:r>
              <w:rPr>
                <w:rFonts w:hint="eastAsia" w:cs="宋体" w:asciiTheme="minorEastAsia" w:hAnsiTheme="minorEastAsia"/>
                <w:kern w:val="0"/>
                <w:sz w:val="24"/>
                <w:lang w:bidi="ar"/>
              </w:rPr>
              <w:t xml:space="preserve">       其中：财政拨款</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cs="宋体" w:asciiTheme="minorEastAsia" w:hAnsiTheme="minorEastAsia" w:eastAsiaTheme="minorEastAsia"/>
                <w:sz w:val="24"/>
                <w:lang w:val="en-US" w:eastAsia="zh-CN"/>
              </w:rPr>
            </w:pPr>
            <w:r>
              <w:rPr>
                <w:rFonts w:hint="eastAsia" w:cs="宋体" w:asciiTheme="minorEastAsia" w:hAnsiTheme="minorEastAsia"/>
                <w:sz w:val="24"/>
                <w:lang w:val="en-US" w:eastAsia="zh-CN"/>
              </w:rPr>
              <w:t>50</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 xml:space="preserve">             其他资金</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FF0000"/>
                <w:sz w:val="24"/>
              </w:rPr>
            </w:pPr>
          </w:p>
        </w:tc>
      </w:tr>
      <w:tr>
        <w:tblPrEx>
          <w:tblCellMar>
            <w:top w:w="0" w:type="dxa"/>
            <w:left w:w="108" w:type="dxa"/>
            <w:bottom w:w="0" w:type="dxa"/>
            <w:right w:w="108" w:type="dxa"/>
          </w:tblCellMar>
        </w:tblPrEx>
        <w:trPr>
          <w:trHeight w:val="1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总</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体</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目</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标</w:t>
            </w:r>
          </w:p>
        </w:tc>
        <w:tc>
          <w:tcPr>
            <w:tcW w:w="9916" w:type="dxa"/>
            <w:gridSpan w:val="4"/>
            <w:tcBorders>
              <w:top w:val="single" w:color="000000" w:sz="4" w:space="0"/>
              <w:left w:val="single" w:color="000000" w:sz="4" w:space="0"/>
              <w:bottom w:val="single" w:color="000000" w:sz="4" w:space="0"/>
              <w:right w:val="single" w:color="000000" w:sz="4" w:space="0"/>
            </w:tcBorders>
            <w:shd w:val="clear" w:color="auto" w:fill="auto"/>
          </w:tcPr>
          <w:p>
            <w:pPr>
              <w:jc w:val="center"/>
              <w:rPr>
                <w:rFonts w:cs="宋体" w:asciiTheme="minorEastAsia" w:hAnsiTheme="minorEastAsia"/>
                <w:color w:val="000000"/>
                <w:sz w:val="24"/>
              </w:rPr>
            </w:pPr>
          </w:p>
          <w:p>
            <w:pPr>
              <w:widowControl/>
              <w:jc w:val="left"/>
              <w:textAlignment w:val="center"/>
              <w:rPr>
                <w:rFonts w:asciiTheme="minorEastAsia" w:hAnsiTheme="minorEastAsia"/>
                <w:sz w:val="24"/>
              </w:rPr>
            </w:pPr>
            <w:r>
              <w:rPr>
                <w:rFonts w:hint="eastAsia" w:cs="宋体" w:asciiTheme="minorEastAsia" w:hAnsiTheme="minorEastAsia"/>
                <w:color w:val="000000"/>
                <w:kern w:val="0"/>
                <w:sz w:val="24"/>
                <w:lang w:bidi="ar"/>
              </w:rPr>
              <w:t>2026年仁和区渔政执法智能监控系统运行和维护费。通过保障监控系统运行，进一步提高执法能力，实现事前有预警、过程有记录、事后可溯源的执法体系，提升全区渔政执法水平。</w:t>
            </w:r>
          </w:p>
        </w:tc>
      </w:tr>
      <w:tr>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一级</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三级指标</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指标值（包含数字及文字描述）</w:t>
            </w:r>
          </w:p>
        </w:tc>
      </w:tr>
      <w:tr>
        <w:tblPrEx>
          <w:tblCellMar>
            <w:top w:w="0" w:type="dxa"/>
            <w:left w:w="108" w:type="dxa"/>
            <w:bottom w:w="0" w:type="dxa"/>
            <w:right w:w="108" w:type="dxa"/>
          </w:tblCellMar>
        </w:tblPrEx>
        <w:trPr>
          <w:trHeight w:val="81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项目完成</w:t>
            </w: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维护长江流域重点水域监控系统点位数量</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一套</w:t>
            </w:r>
          </w:p>
        </w:tc>
      </w:tr>
      <w:tr>
        <w:tblPrEx>
          <w:tblCellMar>
            <w:top w:w="0" w:type="dxa"/>
            <w:left w:w="108" w:type="dxa"/>
            <w:bottom w:w="0" w:type="dxa"/>
            <w:right w:w="108" w:type="dxa"/>
          </w:tblCellMar>
        </w:tblPrEx>
        <w:trPr>
          <w:trHeight w:val="101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continue"/>
            <w:tcBorders>
              <w:left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保障长江流域重点水域监控系统正常运行</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保障仁和渔政执法智能监控系统正常运行，向省厅指挥中心正常联网传输信号</w:t>
            </w:r>
          </w:p>
        </w:tc>
      </w:tr>
      <w:tr>
        <w:tblPrEx>
          <w:tblCellMar>
            <w:top w:w="0" w:type="dxa"/>
            <w:left w:w="108" w:type="dxa"/>
            <w:bottom w:w="0" w:type="dxa"/>
            <w:right w:w="108" w:type="dxa"/>
          </w:tblCellMar>
        </w:tblPrEx>
        <w:trPr>
          <w:trHeight w:val="627"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continue"/>
            <w:tcBorders>
              <w:left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完成任务时间</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202</w:t>
            </w:r>
            <w:r>
              <w:rPr>
                <w:rFonts w:hint="eastAsia" w:cs="宋体" w:asciiTheme="minorEastAsia" w:hAnsiTheme="minorEastAsia"/>
                <w:color w:val="000000"/>
                <w:kern w:val="0"/>
                <w:sz w:val="24"/>
                <w:lang w:val="en-US" w:eastAsia="zh-CN" w:bidi="ar"/>
              </w:rPr>
              <w:t>6</w:t>
            </w:r>
            <w:r>
              <w:rPr>
                <w:rFonts w:hint="eastAsia" w:cs="宋体" w:asciiTheme="minorEastAsia" w:hAnsiTheme="minorEastAsia"/>
                <w:color w:val="000000"/>
                <w:kern w:val="0"/>
                <w:sz w:val="24"/>
                <w:lang w:bidi="ar"/>
              </w:rPr>
              <w:t>年12月31日前完成</w:t>
            </w:r>
          </w:p>
        </w:tc>
      </w:tr>
      <w:tr>
        <w:tblPrEx>
          <w:tblCellMar>
            <w:top w:w="0" w:type="dxa"/>
            <w:left w:w="108" w:type="dxa"/>
            <w:bottom w:w="0" w:type="dxa"/>
            <w:right w:w="108" w:type="dxa"/>
          </w:tblCellMar>
        </w:tblPrEx>
        <w:trPr>
          <w:trHeight w:val="626"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监控系统维护费</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val="en-US" w:eastAsia="zh-CN" w:bidi="ar"/>
              </w:rPr>
              <w:t>50</w:t>
            </w:r>
            <w:r>
              <w:rPr>
                <w:rFonts w:hint="eastAsia" w:cs="宋体" w:asciiTheme="minorEastAsia" w:hAnsiTheme="minorEastAsia"/>
                <w:color w:val="000000"/>
                <w:kern w:val="0"/>
                <w:sz w:val="24"/>
                <w:lang w:bidi="ar"/>
              </w:rPr>
              <w:t>万元</w:t>
            </w:r>
          </w:p>
        </w:tc>
      </w:tr>
      <w:tr>
        <w:tblPrEx>
          <w:tblCellMar>
            <w:top w:w="0" w:type="dxa"/>
            <w:left w:w="108" w:type="dxa"/>
            <w:bottom w:w="0" w:type="dxa"/>
            <w:right w:w="108" w:type="dxa"/>
          </w:tblCellMar>
        </w:tblPrEx>
        <w:trPr>
          <w:trHeight w:val="1386"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cs="宋体" w:asciiTheme="minorEastAsia" w:hAnsiTheme="minorEastAsia" w:eastAsiaTheme="minorEastAsia"/>
                <w:color w:val="000000"/>
                <w:sz w:val="24"/>
                <w:lang w:eastAsia="zh-CN"/>
              </w:rPr>
            </w:pPr>
            <w:r>
              <w:rPr>
                <w:rFonts w:hint="eastAsia" w:cs="宋体" w:asciiTheme="minorEastAsia" w:hAnsiTheme="minorEastAsia"/>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社会效益</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保护水域生态环境</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加强渔政执法监控系统运维保障，确保该系统高效运转，强化执法办案，打击非法捕捞，保护水域生态环境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continue"/>
            <w:tcBorders>
              <w:left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生态效益</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val="en-US" w:eastAsia="zh-CN" w:bidi="ar"/>
              </w:rPr>
              <w:t>渔业资源和生物多样性</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val="en-US" w:eastAsia="zh-CN" w:bidi="ar"/>
              </w:rPr>
              <w:t>有效恢复渔业资源和生物多样性</w:t>
            </w:r>
          </w:p>
        </w:tc>
      </w:tr>
      <w:tr>
        <w:tblPrEx>
          <w:tblCellMar>
            <w:top w:w="0" w:type="dxa"/>
            <w:left w:w="108" w:type="dxa"/>
            <w:bottom w:w="0" w:type="dxa"/>
            <w:right w:w="108" w:type="dxa"/>
          </w:tblCellMar>
        </w:tblPrEx>
        <w:trPr>
          <w:trHeight w:val="1516"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可持续影响</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cs="宋体" w:asciiTheme="minorEastAsia" w:hAnsiTheme="minorEastAsia"/>
                <w:color w:val="000000"/>
                <w:kern w:val="0"/>
                <w:sz w:val="24"/>
                <w:lang w:val="en-US" w:eastAsia="zh-CN" w:bidi="ar"/>
              </w:rPr>
            </w:pPr>
            <w:r>
              <w:rPr>
                <w:rFonts w:hint="eastAsia" w:cs="宋体" w:asciiTheme="minorEastAsia" w:hAnsiTheme="minorEastAsia"/>
                <w:color w:val="000000"/>
                <w:kern w:val="0"/>
                <w:sz w:val="24"/>
                <w:lang w:val="en-US" w:eastAsia="zh-CN" w:bidi="ar"/>
              </w:rPr>
              <w:t>长江生态系统</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cs="宋体" w:asciiTheme="minorEastAsia" w:hAnsiTheme="minorEastAsia"/>
                <w:color w:val="000000"/>
                <w:kern w:val="0"/>
                <w:sz w:val="24"/>
                <w:lang w:val="en-US" w:eastAsia="zh-CN" w:bidi="ar"/>
              </w:rPr>
            </w:pPr>
            <w:r>
              <w:rPr>
                <w:rFonts w:hint="eastAsia" w:cs="宋体" w:asciiTheme="minorEastAsia" w:hAnsiTheme="minorEastAsia"/>
                <w:color w:val="000000"/>
                <w:kern w:val="0"/>
                <w:sz w:val="24"/>
                <w:lang w:val="en-US" w:eastAsia="zh-CN" w:bidi="ar"/>
              </w:rPr>
              <w:t>非法捕捞活动有效减少，水生生物资源和水域生态环境有效恢复，修复以生物多样性为指标的长江生态系统</w:t>
            </w:r>
          </w:p>
        </w:tc>
      </w:tr>
      <w:tr>
        <w:tblPrEx>
          <w:tblCellMar>
            <w:top w:w="0" w:type="dxa"/>
            <w:left w:w="108" w:type="dxa"/>
            <w:bottom w:w="0" w:type="dxa"/>
            <w:right w:w="108" w:type="dxa"/>
          </w:tblCellMar>
        </w:tblPrEx>
        <w:trPr>
          <w:trHeight w:val="49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val="en-US" w:eastAsia="zh-CN" w:bidi="ar"/>
              </w:rPr>
              <w:t>上级</w:t>
            </w:r>
            <w:r>
              <w:rPr>
                <w:rFonts w:hint="eastAsia" w:cs="宋体" w:asciiTheme="minorEastAsia" w:hAnsiTheme="minorEastAsia"/>
                <w:color w:val="000000"/>
                <w:kern w:val="0"/>
                <w:sz w:val="24"/>
                <w:lang w:bidi="ar"/>
              </w:rPr>
              <w:t>满意度</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val="en-US" w:eastAsia="zh-CN" w:bidi="ar"/>
              </w:rPr>
              <w:t>≥90</w:t>
            </w:r>
            <w:r>
              <w:rPr>
                <w:rFonts w:hint="eastAsia" w:cs="宋体" w:asciiTheme="minorEastAsia" w:hAnsiTheme="minorEastAsia"/>
                <w:color w:val="000000"/>
                <w:kern w:val="0"/>
                <w:sz w:val="24"/>
                <w:lang w:bidi="ar"/>
              </w:rPr>
              <w:t>%</w:t>
            </w:r>
          </w:p>
        </w:tc>
      </w:tr>
    </w:tbl>
    <w:p/>
    <w:p/>
    <w:p/>
    <w:p/>
    <w:p/>
    <w:p/>
    <w:p/>
    <w:p/>
    <w:p/>
    <w:tbl>
      <w:tblPr>
        <w:tblStyle w:val="4"/>
        <w:tblW w:w="0" w:type="auto"/>
        <w:tblInd w:w="0" w:type="dxa"/>
        <w:tblLayout w:type="fixed"/>
        <w:tblCellMar>
          <w:top w:w="0" w:type="dxa"/>
          <w:left w:w="108" w:type="dxa"/>
          <w:bottom w:w="0" w:type="dxa"/>
          <w:right w:w="108" w:type="dxa"/>
        </w:tblCellMar>
      </w:tblPr>
      <w:tblGrid>
        <w:gridCol w:w="766"/>
        <w:gridCol w:w="945"/>
        <w:gridCol w:w="1305"/>
        <w:gridCol w:w="2830"/>
        <w:gridCol w:w="4836"/>
      </w:tblGrid>
      <w:tr>
        <w:tblPrEx>
          <w:tblCellMar>
            <w:top w:w="0" w:type="dxa"/>
            <w:left w:w="108" w:type="dxa"/>
            <w:bottom w:w="0" w:type="dxa"/>
            <w:right w:w="108" w:type="dxa"/>
          </w:tblCellMar>
        </w:tblPrEx>
        <w:trPr>
          <w:trHeight w:val="675" w:hRule="atLeast"/>
        </w:trPr>
        <w:tc>
          <w:tcPr>
            <w:tcW w:w="10682"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lang w:bidi="ar"/>
              </w:rPr>
              <w:t>特定目标类项目支出绩效目标申报表</w:t>
            </w:r>
          </w:p>
        </w:tc>
      </w:tr>
      <w:tr>
        <w:tblPrEx>
          <w:tblCellMar>
            <w:top w:w="0" w:type="dxa"/>
            <w:left w:w="108" w:type="dxa"/>
            <w:bottom w:w="0" w:type="dxa"/>
            <w:right w:w="108" w:type="dxa"/>
          </w:tblCellMar>
        </w:tblPrEx>
        <w:trPr>
          <w:trHeight w:val="285" w:hRule="atLeast"/>
        </w:trPr>
        <w:tc>
          <w:tcPr>
            <w:tcW w:w="10682"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r>
              <w:rPr>
                <w:rStyle w:val="7"/>
                <w:rFonts w:eastAsia="宋体"/>
                <w:lang w:bidi="ar"/>
              </w:rPr>
              <w:t>202</w:t>
            </w:r>
            <w:r>
              <w:rPr>
                <w:rStyle w:val="7"/>
                <w:rFonts w:hint="eastAsia" w:eastAsia="宋体"/>
                <w:lang w:val="en-US" w:eastAsia="zh-CN" w:bidi="ar"/>
              </w:rPr>
              <w:t>6</w:t>
            </w:r>
            <w:r>
              <w:rPr>
                <w:rStyle w:val="8"/>
                <w:rFonts w:hint="default"/>
                <w:lang w:bidi="ar"/>
              </w:rPr>
              <w:t>年度）</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项目名称</w:t>
            </w:r>
          </w:p>
        </w:tc>
        <w:tc>
          <w:tcPr>
            <w:tcW w:w="8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202</w:t>
            </w:r>
            <w:r>
              <w:rPr>
                <w:rFonts w:hint="eastAsia" w:cs="宋体" w:asciiTheme="minorEastAsia" w:hAnsiTheme="minorEastAsia"/>
                <w:color w:val="000000"/>
                <w:kern w:val="0"/>
                <w:sz w:val="24"/>
                <w:lang w:val="en-US" w:eastAsia="zh-CN" w:bidi="ar"/>
              </w:rPr>
              <w:t>6</w:t>
            </w:r>
            <w:r>
              <w:rPr>
                <w:rFonts w:hint="eastAsia" w:cs="宋体" w:asciiTheme="minorEastAsia" w:hAnsiTheme="minorEastAsia"/>
                <w:color w:val="000000"/>
                <w:kern w:val="0"/>
                <w:sz w:val="24"/>
                <w:lang w:bidi="ar"/>
              </w:rPr>
              <w:t>年村级防疫人员劳务费</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预算单位</w:t>
            </w:r>
          </w:p>
        </w:tc>
        <w:tc>
          <w:tcPr>
            <w:tcW w:w="8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攀枝花市仁和区农业农村局</w:t>
            </w:r>
          </w:p>
        </w:tc>
      </w:tr>
      <w:tr>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项目资金</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 xml:space="preserve"> 年度资金总额:</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17.72</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 xml:space="preserve">       其中：财政拨款</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17.72</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 xml:space="preserve">             其他资金</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FF0000"/>
                <w:sz w:val="24"/>
              </w:rPr>
            </w:pPr>
          </w:p>
        </w:tc>
      </w:tr>
      <w:tr>
        <w:tblPrEx>
          <w:tblCellMar>
            <w:top w:w="0" w:type="dxa"/>
            <w:left w:w="108" w:type="dxa"/>
            <w:bottom w:w="0" w:type="dxa"/>
            <w:right w:w="108" w:type="dxa"/>
          </w:tblCellMar>
        </w:tblPrEx>
        <w:trPr>
          <w:trHeight w:val="1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总</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体</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目</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标</w:t>
            </w:r>
          </w:p>
        </w:tc>
        <w:tc>
          <w:tcPr>
            <w:tcW w:w="9916" w:type="dxa"/>
            <w:gridSpan w:val="4"/>
            <w:tcBorders>
              <w:top w:val="single" w:color="000000" w:sz="4" w:space="0"/>
              <w:left w:val="single" w:color="000000" w:sz="4" w:space="0"/>
              <w:bottom w:val="single" w:color="000000" w:sz="4" w:space="0"/>
              <w:right w:val="single" w:color="000000" w:sz="4" w:space="0"/>
            </w:tcBorders>
            <w:shd w:val="clear" w:color="auto" w:fill="auto"/>
          </w:tcPr>
          <w:p>
            <w:pPr>
              <w:jc w:val="center"/>
              <w:rPr>
                <w:rFonts w:cs="宋体" w:asciiTheme="minorEastAsia" w:hAnsiTheme="minorEastAsia"/>
                <w:color w:val="000000"/>
                <w:sz w:val="24"/>
              </w:rPr>
            </w:pPr>
          </w:p>
          <w:p>
            <w:pPr>
              <w:tabs>
                <w:tab w:val="left" w:pos="3635"/>
              </w:tabs>
              <w:jc w:val="left"/>
              <w:rPr>
                <w:rFonts w:asciiTheme="minorEastAsia" w:hAnsiTheme="minorEastAsia"/>
                <w:sz w:val="24"/>
              </w:rPr>
            </w:pPr>
            <w:r>
              <w:rPr>
                <w:rFonts w:hint="eastAsia" w:asciiTheme="minorEastAsia" w:hAnsiTheme="minorEastAsia"/>
                <w:sz w:val="24"/>
              </w:rPr>
              <w:t>聘请防疫人员开展重大动物疫病强制免疫，避免仁和区发生重大动物疫情。</w:t>
            </w:r>
          </w:p>
        </w:tc>
      </w:tr>
      <w:tr>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一级</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三级指标</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指标值（包含数字及文字描述）</w:t>
            </w:r>
          </w:p>
        </w:tc>
      </w:tr>
      <w:tr>
        <w:tblPrEx>
          <w:tblCellMar>
            <w:top w:w="0" w:type="dxa"/>
            <w:left w:w="108" w:type="dxa"/>
            <w:bottom w:w="0" w:type="dxa"/>
            <w:right w:w="108" w:type="dxa"/>
          </w:tblCellMar>
        </w:tblPrEx>
        <w:trPr>
          <w:trHeight w:val="642"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项目完成</w:t>
            </w: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聘请村级防疫员数量</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val="en-US" w:eastAsia="zh-CN" w:bidi="ar"/>
              </w:rPr>
              <w:t>66</w:t>
            </w:r>
            <w:r>
              <w:rPr>
                <w:rFonts w:hint="eastAsia" w:cs="宋体" w:asciiTheme="minorEastAsia" w:hAnsiTheme="minorEastAsia"/>
                <w:color w:val="000000"/>
                <w:kern w:val="0"/>
                <w:sz w:val="24"/>
                <w:lang w:bidi="ar"/>
              </w:rPr>
              <w:t>人</w:t>
            </w:r>
          </w:p>
        </w:tc>
      </w:tr>
      <w:tr>
        <w:tblPrEx>
          <w:tblCellMar>
            <w:top w:w="0" w:type="dxa"/>
            <w:left w:w="108" w:type="dxa"/>
            <w:bottom w:w="0" w:type="dxa"/>
            <w:right w:w="108" w:type="dxa"/>
          </w:tblCellMar>
        </w:tblPrEx>
        <w:trPr>
          <w:trHeight w:val="591"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cs="宋体" w:asciiTheme="minorEastAsia" w:hAnsiTheme="minorEastAsia"/>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覆盖乡镇数量</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12个乡镇</w:t>
            </w:r>
          </w:p>
        </w:tc>
      </w:tr>
      <w:tr>
        <w:tblPrEx>
          <w:tblCellMar>
            <w:top w:w="0" w:type="dxa"/>
            <w:left w:w="108" w:type="dxa"/>
            <w:bottom w:w="0" w:type="dxa"/>
            <w:right w:w="108" w:type="dxa"/>
          </w:tblCellMar>
        </w:tblPrEx>
        <w:trPr>
          <w:trHeight w:val="54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免疫覆盖率</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100%</w:t>
            </w:r>
          </w:p>
        </w:tc>
      </w:tr>
      <w:tr>
        <w:tblPrEx>
          <w:tblCellMar>
            <w:top w:w="0" w:type="dxa"/>
            <w:left w:w="108" w:type="dxa"/>
            <w:bottom w:w="0" w:type="dxa"/>
            <w:right w:w="108" w:type="dxa"/>
          </w:tblCellMar>
        </w:tblPrEx>
        <w:trPr>
          <w:trHeight w:val="537"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春防完成时间</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202</w:t>
            </w:r>
            <w:r>
              <w:rPr>
                <w:rFonts w:hint="eastAsia" w:cs="宋体" w:asciiTheme="minorEastAsia" w:hAnsiTheme="minorEastAsia"/>
                <w:color w:val="000000"/>
                <w:kern w:val="0"/>
                <w:sz w:val="24"/>
                <w:lang w:val="en-US" w:eastAsia="zh-CN" w:bidi="ar"/>
              </w:rPr>
              <w:t>6</w:t>
            </w:r>
            <w:r>
              <w:rPr>
                <w:rFonts w:hint="eastAsia" w:cs="宋体" w:asciiTheme="minorEastAsia" w:hAnsiTheme="minorEastAsia"/>
                <w:color w:val="000000"/>
                <w:kern w:val="0"/>
                <w:sz w:val="24"/>
                <w:lang w:bidi="ar"/>
              </w:rPr>
              <w:t>年5月31日</w:t>
            </w:r>
          </w:p>
        </w:tc>
      </w:tr>
      <w:tr>
        <w:tblPrEx>
          <w:tblCellMar>
            <w:top w:w="0" w:type="dxa"/>
            <w:left w:w="108" w:type="dxa"/>
            <w:bottom w:w="0" w:type="dxa"/>
            <w:right w:w="108" w:type="dxa"/>
          </w:tblCellMar>
        </w:tblPrEx>
        <w:trPr>
          <w:trHeight w:val="672"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防疫劳务费总额</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17.72万元</w:t>
            </w:r>
          </w:p>
        </w:tc>
      </w:tr>
      <w:tr>
        <w:tblPrEx>
          <w:tblCellMar>
            <w:top w:w="0" w:type="dxa"/>
            <w:left w:w="108" w:type="dxa"/>
            <w:bottom w:w="0" w:type="dxa"/>
            <w:right w:w="108" w:type="dxa"/>
          </w:tblCellMar>
        </w:tblPrEx>
        <w:trPr>
          <w:trHeight w:val="80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经济效益</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7030A0"/>
                <w:sz w:val="24"/>
              </w:rPr>
            </w:pPr>
            <w:r>
              <w:rPr>
                <w:rFonts w:hint="eastAsia" w:cs="宋体" w:asciiTheme="minorEastAsia" w:hAnsiTheme="minorEastAsia"/>
                <w:color w:val="000000"/>
                <w:kern w:val="0"/>
                <w:sz w:val="24"/>
                <w:lang w:bidi="ar"/>
              </w:rPr>
              <w:t>保障人民群众财产安全</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7030A0"/>
                <w:sz w:val="24"/>
              </w:rPr>
            </w:pPr>
            <w:r>
              <w:rPr>
                <w:rFonts w:hint="eastAsia" w:cs="宋体" w:asciiTheme="minorEastAsia" w:hAnsiTheme="minorEastAsia"/>
                <w:color w:val="000000"/>
                <w:kern w:val="0"/>
                <w:sz w:val="24"/>
                <w:lang w:bidi="ar"/>
              </w:rPr>
              <w:t>源头消灭疫病，避免群众饲养牲畜发生疫病造成损失</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社会效益</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防控疫病发生</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最大程度降低重大动物疫病发生几率，保障农户财产安全</w:t>
            </w:r>
          </w:p>
        </w:tc>
      </w:tr>
      <w:tr>
        <w:tblPrEx>
          <w:tblCellMar>
            <w:top w:w="0" w:type="dxa"/>
            <w:left w:w="108" w:type="dxa"/>
            <w:bottom w:w="0" w:type="dxa"/>
            <w:right w:w="108" w:type="dxa"/>
          </w:tblCellMar>
        </w:tblPrEx>
        <w:trPr>
          <w:trHeight w:val="83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生态效益</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7030A0"/>
                <w:sz w:val="24"/>
              </w:rPr>
            </w:pPr>
            <w:r>
              <w:rPr>
                <w:rFonts w:hint="eastAsia" w:cs="宋体" w:asciiTheme="minorEastAsia" w:hAnsiTheme="minorEastAsia"/>
                <w:color w:val="000000"/>
                <w:kern w:val="0"/>
                <w:sz w:val="24"/>
                <w:lang w:bidi="ar"/>
              </w:rPr>
              <w:t>保障畜禽健康维护生态环境</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7030A0"/>
                <w:sz w:val="24"/>
              </w:rPr>
            </w:pPr>
            <w:r>
              <w:rPr>
                <w:rFonts w:hint="eastAsia" w:cs="宋体" w:asciiTheme="minorEastAsia" w:hAnsiTheme="minorEastAsia"/>
                <w:color w:val="000000"/>
                <w:kern w:val="0"/>
                <w:sz w:val="24"/>
                <w:lang w:bidi="ar"/>
              </w:rPr>
              <w:t>不发生大面积重大动物疫病</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可持续影响指标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7030A0"/>
                <w:sz w:val="24"/>
              </w:rPr>
            </w:pPr>
            <w:r>
              <w:rPr>
                <w:rFonts w:hint="eastAsia" w:cs="宋体" w:asciiTheme="minorEastAsia" w:hAnsiTheme="minorEastAsia"/>
                <w:color w:val="000000"/>
                <w:kern w:val="0"/>
                <w:sz w:val="24"/>
                <w:lang w:bidi="ar"/>
              </w:rPr>
              <w:t>控制疫情发生</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7030A0"/>
                <w:sz w:val="24"/>
              </w:rPr>
            </w:pPr>
            <w:r>
              <w:rPr>
                <w:rFonts w:hint="eastAsia" w:cs="宋体" w:asciiTheme="minorEastAsia" w:hAnsiTheme="minorEastAsia"/>
                <w:color w:val="000000"/>
                <w:kern w:val="0"/>
                <w:sz w:val="24"/>
                <w:lang w:bidi="ar"/>
              </w:rPr>
              <w:t>促进仁和区畜牧业良性发展</w:t>
            </w:r>
          </w:p>
        </w:tc>
      </w:tr>
      <w:tr>
        <w:tblPrEx>
          <w:tblCellMar>
            <w:top w:w="0" w:type="dxa"/>
            <w:left w:w="108" w:type="dxa"/>
            <w:bottom w:w="0" w:type="dxa"/>
            <w:right w:w="108" w:type="dxa"/>
          </w:tblCellMar>
        </w:tblPrEx>
        <w:trPr>
          <w:trHeight w:val="49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养殖户满意度</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 xml:space="preserve"> ≥85%</w:t>
            </w:r>
          </w:p>
        </w:tc>
      </w:tr>
    </w:tbl>
    <w:p/>
    <w:p/>
    <w:p/>
    <w:p/>
    <w:p/>
    <w:p/>
    <w:p/>
    <w:p/>
    <w:tbl>
      <w:tblPr>
        <w:tblStyle w:val="4"/>
        <w:tblW w:w="0" w:type="auto"/>
        <w:tblInd w:w="0" w:type="dxa"/>
        <w:tblLayout w:type="fixed"/>
        <w:tblCellMar>
          <w:top w:w="0" w:type="dxa"/>
          <w:left w:w="108" w:type="dxa"/>
          <w:bottom w:w="0" w:type="dxa"/>
          <w:right w:w="108" w:type="dxa"/>
        </w:tblCellMar>
      </w:tblPr>
      <w:tblGrid>
        <w:gridCol w:w="766"/>
        <w:gridCol w:w="945"/>
        <w:gridCol w:w="1305"/>
        <w:gridCol w:w="2830"/>
        <w:gridCol w:w="4836"/>
      </w:tblGrid>
      <w:tr>
        <w:tblPrEx>
          <w:tblCellMar>
            <w:top w:w="0" w:type="dxa"/>
            <w:left w:w="108" w:type="dxa"/>
            <w:bottom w:w="0" w:type="dxa"/>
            <w:right w:w="108" w:type="dxa"/>
          </w:tblCellMar>
        </w:tblPrEx>
        <w:trPr>
          <w:trHeight w:val="675" w:hRule="atLeast"/>
        </w:trPr>
        <w:tc>
          <w:tcPr>
            <w:tcW w:w="10682"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lang w:bidi="ar"/>
              </w:rPr>
              <w:t>特定目标类项目支出绩效目标申报表</w:t>
            </w:r>
          </w:p>
        </w:tc>
      </w:tr>
      <w:tr>
        <w:tblPrEx>
          <w:tblCellMar>
            <w:top w:w="0" w:type="dxa"/>
            <w:left w:w="108" w:type="dxa"/>
            <w:bottom w:w="0" w:type="dxa"/>
            <w:right w:w="108" w:type="dxa"/>
          </w:tblCellMar>
        </w:tblPrEx>
        <w:trPr>
          <w:trHeight w:val="285" w:hRule="atLeast"/>
        </w:trPr>
        <w:tc>
          <w:tcPr>
            <w:tcW w:w="10682"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r>
              <w:rPr>
                <w:rStyle w:val="7"/>
                <w:rFonts w:eastAsia="宋体"/>
                <w:lang w:bidi="ar"/>
              </w:rPr>
              <w:t>202</w:t>
            </w:r>
            <w:r>
              <w:rPr>
                <w:rStyle w:val="7"/>
                <w:rFonts w:hint="eastAsia" w:eastAsia="宋体"/>
                <w:lang w:val="en-US" w:eastAsia="zh-CN" w:bidi="ar"/>
              </w:rPr>
              <w:t>6</w:t>
            </w:r>
            <w:r>
              <w:rPr>
                <w:rStyle w:val="8"/>
                <w:rFonts w:hint="default"/>
                <w:lang w:bidi="ar"/>
              </w:rPr>
              <w:t>年度）</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项目名称</w:t>
            </w:r>
          </w:p>
        </w:tc>
        <w:tc>
          <w:tcPr>
            <w:tcW w:w="8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202</w:t>
            </w:r>
            <w:r>
              <w:rPr>
                <w:rFonts w:hint="eastAsia" w:cs="宋体" w:asciiTheme="minorEastAsia" w:hAnsiTheme="minorEastAsia"/>
                <w:color w:val="000000"/>
                <w:kern w:val="0"/>
                <w:sz w:val="24"/>
                <w:lang w:val="en-US" w:eastAsia="zh-CN" w:bidi="ar"/>
              </w:rPr>
              <w:t>6</w:t>
            </w:r>
            <w:r>
              <w:rPr>
                <w:rFonts w:hint="eastAsia" w:cs="宋体" w:asciiTheme="minorEastAsia" w:hAnsiTheme="minorEastAsia"/>
                <w:color w:val="000000"/>
                <w:kern w:val="0"/>
                <w:sz w:val="24"/>
                <w:lang w:bidi="ar"/>
              </w:rPr>
              <w:t>年协检员劳务费</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预算单位</w:t>
            </w:r>
          </w:p>
        </w:tc>
        <w:tc>
          <w:tcPr>
            <w:tcW w:w="8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攀枝花市仁和区农业农村局</w:t>
            </w:r>
          </w:p>
        </w:tc>
      </w:tr>
      <w:tr>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项目资金</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 xml:space="preserve"> 年度资金总额:</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cs="宋体" w:asciiTheme="minorEastAsia" w:hAnsiTheme="minorEastAsia" w:eastAsiaTheme="minorEastAsia"/>
                <w:sz w:val="24"/>
                <w:lang w:val="en-US" w:eastAsia="zh-CN"/>
              </w:rPr>
            </w:pPr>
            <w:r>
              <w:rPr>
                <w:rFonts w:hint="eastAsia" w:cs="宋体" w:asciiTheme="minorEastAsia" w:hAnsiTheme="minorEastAsia"/>
                <w:kern w:val="0"/>
                <w:sz w:val="24"/>
                <w:lang w:val="en-US" w:eastAsia="zh-CN" w:bidi="ar"/>
              </w:rPr>
              <w:t>29.75</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 xml:space="preserve">       其中：财政拨款</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cs="宋体" w:asciiTheme="minorEastAsia" w:hAnsiTheme="minorEastAsia" w:eastAsiaTheme="minorEastAsia"/>
                <w:sz w:val="24"/>
                <w:lang w:val="en-US" w:eastAsia="zh-CN"/>
              </w:rPr>
            </w:pPr>
            <w:r>
              <w:rPr>
                <w:rFonts w:hint="eastAsia" w:cs="宋体" w:asciiTheme="minorEastAsia" w:hAnsiTheme="minorEastAsia"/>
                <w:kern w:val="0"/>
                <w:sz w:val="24"/>
                <w:lang w:val="en-US" w:eastAsia="zh-CN" w:bidi="ar"/>
              </w:rPr>
              <w:t>29.75</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 xml:space="preserve">             其他资金</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FF0000"/>
                <w:sz w:val="24"/>
              </w:rPr>
            </w:pPr>
          </w:p>
        </w:tc>
      </w:tr>
      <w:tr>
        <w:tblPrEx>
          <w:tblCellMar>
            <w:top w:w="0" w:type="dxa"/>
            <w:left w:w="108" w:type="dxa"/>
            <w:bottom w:w="0" w:type="dxa"/>
            <w:right w:w="108" w:type="dxa"/>
          </w:tblCellMar>
        </w:tblPrEx>
        <w:trPr>
          <w:trHeight w:val="1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总</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体</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目</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标</w:t>
            </w:r>
          </w:p>
        </w:tc>
        <w:tc>
          <w:tcPr>
            <w:tcW w:w="9916" w:type="dxa"/>
            <w:gridSpan w:val="4"/>
            <w:tcBorders>
              <w:top w:val="single" w:color="000000" w:sz="4" w:space="0"/>
              <w:left w:val="single" w:color="000000" w:sz="4" w:space="0"/>
              <w:bottom w:val="single" w:color="000000" w:sz="4" w:space="0"/>
              <w:right w:val="single" w:color="000000" w:sz="4" w:space="0"/>
            </w:tcBorders>
            <w:shd w:val="clear" w:color="auto" w:fill="auto"/>
          </w:tcPr>
          <w:p>
            <w:pPr>
              <w:jc w:val="center"/>
              <w:rPr>
                <w:rFonts w:cs="宋体" w:asciiTheme="minorEastAsia" w:hAnsiTheme="minorEastAsia"/>
                <w:color w:val="000000"/>
                <w:sz w:val="24"/>
              </w:rPr>
            </w:pPr>
          </w:p>
          <w:p>
            <w:pPr>
              <w:tabs>
                <w:tab w:val="left" w:pos="3635"/>
              </w:tabs>
              <w:jc w:val="left"/>
              <w:rPr>
                <w:rFonts w:asciiTheme="minorEastAsia" w:hAnsiTheme="minorEastAsia"/>
                <w:sz w:val="24"/>
              </w:rPr>
            </w:pPr>
            <w:r>
              <w:rPr>
                <w:rFonts w:hint="eastAsia" w:asciiTheme="minorEastAsia" w:hAnsiTheme="minorEastAsia"/>
                <w:sz w:val="24"/>
              </w:rPr>
              <w:t>聘请协检员开展产地检疫工作，避免染疫动物进入流通环节。</w:t>
            </w:r>
          </w:p>
        </w:tc>
      </w:tr>
      <w:tr>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一级</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三级指标</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指标值（包含数字及文字描述）</w:t>
            </w:r>
          </w:p>
        </w:tc>
      </w:tr>
      <w:tr>
        <w:tblPrEx>
          <w:tblCellMar>
            <w:top w:w="0" w:type="dxa"/>
            <w:left w:w="108" w:type="dxa"/>
            <w:bottom w:w="0" w:type="dxa"/>
            <w:right w:w="108" w:type="dxa"/>
          </w:tblCellMar>
        </w:tblPrEx>
        <w:trPr>
          <w:trHeight w:val="51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项目完成</w:t>
            </w: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聘请协检员数量</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val="en-US" w:eastAsia="zh-CN" w:bidi="ar"/>
              </w:rPr>
              <w:t>27</w:t>
            </w:r>
            <w:r>
              <w:rPr>
                <w:rFonts w:hint="eastAsia" w:cs="宋体" w:asciiTheme="minorEastAsia" w:hAnsiTheme="minorEastAsia"/>
                <w:color w:val="000000"/>
                <w:kern w:val="0"/>
                <w:sz w:val="24"/>
                <w:lang w:bidi="ar"/>
              </w:rPr>
              <w:t>人</w:t>
            </w:r>
          </w:p>
        </w:tc>
      </w:tr>
      <w:tr>
        <w:tblPrEx>
          <w:tblCellMar>
            <w:top w:w="0" w:type="dxa"/>
            <w:left w:w="108" w:type="dxa"/>
            <w:bottom w:w="0" w:type="dxa"/>
            <w:right w:w="108" w:type="dxa"/>
          </w:tblCellMar>
        </w:tblPrEx>
        <w:trPr>
          <w:trHeight w:val="447"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cs="宋体" w:asciiTheme="minorEastAsia" w:hAnsiTheme="minorEastAsia"/>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覆盖乡镇数量</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12个</w:t>
            </w:r>
          </w:p>
        </w:tc>
      </w:tr>
      <w:tr>
        <w:tblPrEx>
          <w:tblCellMar>
            <w:top w:w="0" w:type="dxa"/>
            <w:left w:w="108" w:type="dxa"/>
            <w:bottom w:w="0" w:type="dxa"/>
            <w:right w:w="108" w:type="dxa"/>
          </w:tblCellMar>
        </w:tblPrEx>
        <w:trPr>
          <w:trHeight w:val="45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产地检疫开展覆盖率</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100%</w:t>
            </w:r>
          </w:p>
        </w:tc>
      </w:tr>
      <w:tr>
        <w:tblPrEx>
          <w:tblCellMar>
            <w:top w:w="0" w:type="dxa"/>
            <w:left w:w="108" w:type="dxa"/>
            <w:bottom w:w="0" w:type="dxa"/>
            <w:right w:w="108" w:type="dxa"/>
          </w:tblCellMar>
        </w:tblPrEx>
        <w:trPr>
          <w:trHeight w:val="49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cs="宋体" w:asciiTheme="minorEastAsia" w:hAnsiTheme="minorEastAsia"/>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检疫申报受理率</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100%</w:t>
            </w:r>
          </w:p>
        </w:tc>
      </w:tr>
      <w:tr>
        <w:tblPrEx>
          <w:tblCellMar>
            <w:top w:w="0" w:type="dxa"/>
            <w:left w:w="108" w:type="dxa"/>
            <w:bottom w:w="0" w:type="dxa"/>
            <w:right w:w="108" w:type="dxa"/>
          </w:tblCellMar>
        </w:tblPrEx>
        <w:trPr>
          <w:trHeight w:val="727"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完成时间</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2026年12月31日前完成</w:t>
            </w:r>
          </w:p>
        </w:tc>
      </w:tr>
      <w:tr>
        <w:tblPrEx>
          <w:tblCellMar>
            <w:top w:w="0" w:type="dxa"/>
            <w:left w:w="108" w:type="dxa"/>
            <w:bottom w:w="0" w:type="dxa"/>
            <w:right w:w="108" w:type="dxa"/>
          </w:tblCellMar>
        </w:tblPrEx>
        <w:trPr>
          <w:trHeight w:val="722"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人员劳务费总额</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val="en-US" w:eastAsia="zh-CN" w:bidi="ar"/>
              </w:rPr>
              <w:t>29.75</w:t>
            </w:r>
            <w:r>
              <w:rPr>
                <w:rFonts w:hint="eastAsia" w:cs="宋体" w:asciiTheme="minorEastAsia" w:hAnsiTheme="minorEastAsia"/>
                <w:color w:val="000000"/>
                <w:kern w:val="0"/>
                <w:sz w:val="24"/>
                <w:lang w:bidi="ar"/>
              </w:rPr>
              <w:t>万元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经济效益</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7030A0"/>
                <w:sz w:val="24"/>
              </w:rPr>
            </w:pPr>
            <w:r>
              <w:rPr>
                <w:rFonts w:hint="eastAsia" w:cs="宋体" w:asciiTheme="minorEastAsia" w:hAnsiTheme="minorEastAsia"/>
                <w:color w:val="000000"/>
                <w:kern w:val="0"/>
                <w:sz w:val="24"/>
                <w:lang w:bidi="ar"/>
              </w:rPr>
              <w:t>保障人民群众财产安全</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7030A0"/>
                <w:sz w:val="24"/>
              </w:rPr>
            </w:pPr>
            <w:r>
              <w:rPr>
                <w:rFonts w:hint="eastAsia" w:cs="宋体" w:asciiTheme="minorEastAsia" w:hAnsiTheme="minorEastAsia"/>
                <w:color w:val="000000"/>
                <w:kern w:val="0"/>
                <w:sz w:val="24"/>
                <w:lang w:bidi="ar"/>
              </w:rPr>
              <w:t>避免群众饲养牲畜发生疫病造成损失</w:t>
            </w:r>
          </w:p>
        </w:tc>
      </w:tr>
      <w:tr>
        <w:tblPrEx>
          <w:tblCellMar>
            <w:top w:w="0" w:type="dxa"/>
            <w:left w:w="108" w:type="dxa"/>
            <w:bottom w:w="0" w:type="dxa"/>
            <w:right w:w="108" w:type="dxa"/>
          </w:tblCellMar>
        </w:tblPrEx>
        <w:trPr>
          <w:trHeight w:val="1031"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社会效益</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强化检疫工作效果</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防止重大动物疫病发生及传播,保障畜禽产品安全,保护养殖业生产和人体健康,维护公共卫生安全</w:t>
            </w:r>
          </w:p>
        </w:tc>
      </w:tr>
      <w:tr>
        <w:tblPrEx>
          <w:tblCellMar>
            <w:top w:w="0" w:type="dxa"/>
            <w:left w:w="108" w:type="dxa"/>
            <w:bottom w:w="0" w:type="dxa"/>
            <w:right w:w="108" w:type="dxa"/>
          </w:tblCellMar>
        </w:tblPrEx>
        <w:trPr>
          <w:trHeight w:val="1038"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生态效益</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7030A0"/>
                <w:sz w:val="24"/>
              </w:rPr>
            </w:pPr>
            <w:r>
              <w:rPr>
                <w:rFonts w:hint="eastAsia" w:cs="宋体" w:asciiTheme="minorEastAsia" w:hAnsiTheme="minorEastAsia"/>
                <w:color w:val="000000"/>
                <w:kern w:val="0"/>
                <w:sz w:val="24"/>
                <w:lang w:bidi="ar"/>
              </w:rPr>
              <w:t>保障畜禽健康维护生态环境</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7030A0"/>
                <w:sz w:val="24"/>
              </w:rPr>
            </w:pPr>
            <w:r>
              <w:rPr>
                <w:rFonts w:hint="eastAsia" w:cs="宋体" w:asciiTheme="minorEastAsia" w:hAnsiTheme="minorEastAsia"/>
                <w:color w:val="000000"/>
                <w:kern w:val="0"/>
                <w:sz w:val="24"/>
                <w:lang w:bidi="ar"/>
              </w:rPr>
              <w:t>避免染疫动物流通，防止疫情扩散传染</w:t>
            </w:r>
          </w:p>
        </w:tc>
      </w:tr>
      <w:tr>
        <w:tblPrEx>
          <w:tblCellMar>
            <w:top w:w="0" w:type="dxa"/>
            <w:left w:w="108" w:type="dxa"/>
            <w:bottom w:w="0" w:type="dxa"/>
            <w:right w:w="108" w:type="dxa"/>
          </w:tblCellMar>
        </w:tblPrEx>
        <w:trPr>
          <w:trHeight w:val="116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可持续影响</w:t>
            </w:r>
            <w:r>
              <w:rPr>
                <w:rFonts w:hint="eastAsia" w:cs="宋体" w:asciiTheme="minorEastAsia" w:hAnsiTheme="minorEastAsia"/>
                <w:color w:val="000000"/>
                <w:kern w:val="0"/>
                <w:sz w:val="24"/>
                <w:lang w:bidi="ar"/>
              </w:rPr>
              <w:br w:type="textWrapping"/>
            </w:r>
            <w:r>
              <w:rPr>
                <w:rFonts w:hint="eastAsia" w:cs="宋体" w:asciiTheme="minorEastAsia" w:hAnsiTheme="minorEastAsia"/>
                <w:color w:val="000000"/>
                <w:kern w:val="0"/>
                <w:sz w:val="24"/>
                <w:lang w:bidi="ar"/>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7030A0"/>
                <w:sz w:val="24"/>
              </w:rPr>
            </w:pPr>
            <w:r>
              <w:rPr>
                <w:rFonts w:hint="eastAsia" w:cs="宋体" w:asciiTheme="minorEastAsia" w:hAnsiTheme="minorEastAsia"/>
                <w:color w:val="000000"/>
                <w:kern w:val="0"/>
                <w:sz w:val="24"/>
                <w:lang w:bidi="ar"/>
              </w:rPr>
              <w:t>防止染疫动物流入市场</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7030A0"/>
                <w:sz w:val="24"/>
              </w:rPr>
            </w:pPr>
            <w:r>
              <w:rPr>
                <w:rFonts w:hint="eastAsia" w:cs="宋体" w:asciiTheme="minorEastAsia" w:hAnsiTheme="minorEastAsia"/>
                <w:color w:val="000000"/>
                <w:kern w:val="0"/>
                <w:sz w:val="24"/>
                <w:lang w:bidi="ar"/>
              </w:rPr>
              <w:t>促进仁和区畜牧业良性发展、保障食品安全</w:t>
            </w:r>
          </w:p>
        </w:tc>
      </w:tr>
      <w:tr>
        <w:tblPrEx>
          <w:tblCellMar>
            <w:top w:w="0" w:type="dxa"/>
            <w:left w:w="108" w:type="dxa"/>
            <w:bottom w:w="0" w:type="dxa"/>
            <w:right w:w="108" w:type="dxa"/>
          </w:tblCellMar>
        </w:tblPrEx>
        <w:trPr>
          <w:trHeight w:val="1591"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color w:val="000000"/>
                <w:sz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养殖户满意度</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color w:val="FF0000"/>
                <w:sz w:val="24"/>
              </w:rPr>
            </w:pPr>
            <w:r>
              <w:rPr>
                <w:rFonts w:hint="eastAsia" w:cs="宋体" w:asciiTheme="minorEastAsia" w:hAnsiTheme="minorEastAsia"/>
                <w:color w:val="000000"/>
                <w:kern w:val="0"/>
                <w:sz w:val="24"/>
                <w:lang w:bidi="ar"/>
              </w:rPr>
              <w:t>≥85%</w:t>
            </w:r>
          </w:p>
        </w:tc>
      </w:tr>
    </w:tbl>
    <w:p/>
    <w:p/>
    <w:p/>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66"/>
        <w:gridCol w:w="945"/>
        <w:gridCol w:w="1305"/>
        <w:gridCol w:w="2908"/>
        <w:gridCol w:w="47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0682"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u w:val="none"/>
              </w:rPr>
            </w:pPr>
            <w:r>
              <w:rPr>
                <w:rFonts w:hint="eastAsia" w:ascii="宋体" w:hAnsi="宋体" w:eastAsia="宋体" w:cs="宋体"/>
                <w:b/>
                <w:bCs/>
                <w:i w:val="0"/>
                <w:iCs w:val="0"/>
                <w:color w:val="auto"/>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682"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Style w:val="7"/>
                <w:rFonts w:eastAsia="宋体"/>
                <w:color w:val="auto"/>
                <w:lang w:val="en-US" w:eastAsia="zh-CN" w:bidi="ar"/>
              </w:rPr>
              <w:t>202</w:t>
            </w:r>
            <w:r>
              <w:rPr>
                <w:rStyle w:val="7"/>
                <w:rFonts w:hint="eastAsia" w:eastAsia="宋体"/>
                <w:color w:val="auto"/>
                <w:lang w:val="en-US" w:eastAsia="zh-CN" w:bidi="ar"/>
              </w:rPr>
              <w:t>6</w:t>
            </w:r>
            <w:r>
              <w:rPr>
                <w:rStyle w:val="8"/>
                <w:color w:val="auto"/>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项目名称</w:t>
            </w:r>
          </w:p>
        </w:tc>
        <w:tc>
          <w:tcPr>
            <w:tcW w:w="8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202</w:t>
            </w:r>
            <w:r>
              <w:rPr>
                <w:rFonts w:hint="eastAsia" w:ascii="宋体" w:hAnsi="宋体" w:eastAsia="宋体" w:cs="宋体"/>
                <w:i w:val="0"/>
                <w:iCs w:val="0"/>
                <w:color w:val="auto"/>
                <w:sz w:val="24"/>
                <w:szCs w:val="24"/>
                <w:u w:val="none"/>
                <w:lang w:val="en-US" w:eastAsia="zh-CN"/>
              </w:rPr>
              <w:t>6</w:t>
            </w:r>
            <w:r>
              <w:rPr>
                <w:rFonts w:hint="eastAsia" w:ascii="宋体" w:hAnsi="宋体" w:eastAsia="宋体" w:cs="宋体"/>
                <w:i w:val="0"/>
                <w:iCs w:val="0"/>
                <w:color w:val="auto"/>
                <w:sz w:val="24"/>
                <w:szCs w:val="24"/>
                <w:u w:val="none"/>
              </w:rPr>
              <w:t>年仁和区农村记账户培训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预算单位</w:t>
            </w:r>
          </w:p>
        </w:tc>
        <w:tc>
          <w:tcPr>
            <w:tcW w:w="8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r>
              <w:rPr>
                <w:rFonts w:hint="eastAsia"/>
                <w:color w:val="auto"/>
              </w:rPr>
              <w:t>攀枝花市仁和区农业农村局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项目资金</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（万元）</w:t>
            </w:r>
          </w:p>
        </w:tc>
        <w:tc>
          <w:tcPr>
            <w:tcW w:w="4213"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年度资金总额:</w:t>
            </w:r>
          </w:p>
        </w:tc>
        <w:tc>
          <w:tcPr>
            <w:tcW w:w="47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9.86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4213"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其中：财政拨款</w:t>
            </w:r>
          </w:p>
        </w:tc>
        <w:tc>
          <w:tcPr>
            <w:tcW w:w="47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9.86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4213"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其他资金</w:t>
            </w:r>
          </w:p>
        </w:tc>
        <w:tc>
          <w:tcPr>
            <w:tcW w:w="47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6"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总</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体</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目</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标</w:t>
            </w:r>
          </w:p>
        </w:tc>
        <w:tc>
          <w:tcPr>
            <w:tcW w:w="99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left"/>
              <w:rPr>
                <w:rFonts w:hint="eastAsia"/>
                <w:color w:val="auto"/>
                <w:lang w:val="en-US" w:eastAsia="zh-CN"/>
              </w:rPr>
            </w:pPr>
            <w:r>
              <w:rPr>
                <w:rFonts w:hint="eastAsia" w:ascii="宋体" w:hAnsi="宋体" w:eastAsia="宋体" w:cs="宋体"/>
                <w:color w:val="auto"/>
                <w:sz w:val="24"/>
                <w:szCs w:val="24"/>
                <w:lang w:val="en-US" w:eastAsia="zh-CN"/>
              </w:rPr>
              <w:t>对80户农村记账户及8名辅助调查员进行培训，共4期，提高记账户记账水平及种养殖技术，为提高仁和区农村居民人均可支配收入打下基础。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一级</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二级指标</w:t>
            </w:r>
          </w:p>
        </w:tc>
        <w:tc>
          <w:tcPr>
            <w:tcW w:w="2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三级指标</w:t>
            </w:r>
          </w:p>
        </w:tc>
        <w:tc>
          <w:tcPr>
            <w:tcW w:w="4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项目</w:t>
            </w:r>
          </w:p>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完成</w:t>
            </w:r>
          </w:p>
        </w:tc>
        <w:tc>
          <w:tcPr>
            <w:tcW w:w="130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数量指标</w:t>
            </w:r>
          </w:p>
        </w:tc>
        <w:tc>
          <w:tcPr>
            <w:tcW w:w="2908" w:type="dxa"/>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培训期数,人数</w:t>
            </w:r>
          </w:p>
        </w:tc>
        <w:tc>
          <w:tcPr>
            <w:tcW w:w="47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lang w:val="en-US" w:eastAsia="zh-CN"/>
              </w:rPr>
              <w:t>2</w:t>
            </w:r>
            <w:r>
              <w:rPr>
                <w:rFonts w:hint="eastAsia" w:ascii="宋体" w:hAnsi="宋体" w:eastAsia="宋体" w:cs="宋体"/>
                <w:i w:val="0"/>
                <w:iCs w:val="0"/>
                <w:color w:val="auto"/>
                <w:sz w:val="24"/>
                <w:szCs w:val="24"/>
                <w:u w:val="none"/>
              </w:rPr>
              <w:t>期,每期88人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质量指标</w:t>
            </w:r>
          </w:p>
        </w:tc>
        <w:tc>
          <w:tcPr>
            <w:tcW w:w="2908" w:type="dxa"/>
            <w:tcBorders>
              <w:top w:val="single" w:color="000000" w:sz="4" w:space="0"/>
              <w:left w:val="single" w:color="000000" w:sz="4" w:space="0"/>
              <w:right w:val="single" w:color="000000" w:sz="4" w:space="0"/>
            </w:tcBorders>
            <w:shd w:val="clear" w:color="auto" w:fill="auto"/>
            <w:vAlign w:val="center"/>
          </w:tcPr>
          <w:p>
            <w:pPr>
              <w:tabs>
                <w:tab w:val="left" w:pos="641"/>
              </w:tabs>
              <w:bidi w:val="0"/>
              <w:jc w:val="left"/>
              <w:rPr>
                <w:rFonts w:hint="eastAsia" w:asciiTheme="minorHAnsi" w:hAnsiTheme="minorHAnsi" w:eastAsiaTheme="minorEastAsia" w:cstheme="minorBidi"/>
                <w:color w:val="auto"/>
                <w:kern w:val="2"/>
                <w:sz w:val="21"/>
                <w:szCs w:val="24"/>
                <w:lang w:val="en-US" w:eastAsia="zh-CN" w:bidi="ar-SA"/>
              </w:rPr>
            </w:pPr>
            <w:r>
              <w:rPr>
                <w:rFonts w:hint="eastAsia" w:cstheme="minorBidi"/>
                <w:color w:val="auto"/>
                <w:kern w:val="2"/>
                <w:sz w:val="21"/>
                <w:szCs w:val="24"/>
                <w:lang w:val="en-US" w:eastAsia="zh-CN" w:bidi="ar-SA"/>
              </w:rPr>
              <w:t>培训率</w:t>
            </w:r>
          </w:p>
        </w:tc>
        <w:tc>
          <w:tcPr>
            <w:tcW w:w="47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时效指标</w:t>
            </w:r>
          </w:p>
        </w:tc>
        <w:tc>
          <w:tcPr>
            <w:tcW w:w="2908" w:type="dxa"/>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color w:val="auto"/>
              </w:rPr>
              <w:t>培训时间</w:t>
            </w:r>
          </w:p>
        </w:tc>
        <w:tc>
          <w:tcPr>
            <w:tcW w:w="47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202</w:t>
            </w:r>
            <w:r>
              <w:rPr>
                <w:rFonts w:hint="eastAsia" w:ascii="宋体" w:hAnsi="宋体" w:eastAsia="宋体" w:cs="宋体"/>
                <w:i w:val="0"/>
                <w:iCs w:val="0"/>
                <w:color w:val="auto"/>
                <w:sz w:val="24"/>
                <w:szCs w:val="24"/>
                <w:u w:val="none"/>
                <w:lang w:val="en-US" w:eastAsia="zh-CN"/>
              </w:rPr>
              <w:t>6</w:t>
            </w:r>
            <w:r>
              <w:rPr>
                <w:rFonts w:hint="eastAsia" w:ascii="宋体" w:hAnsi="宋体" w:eastAsia="宋体" w:cs="宋体"/>
                <w:i w:val="0"/>
                <w:iCs w:val="0"/>
                <w:color w:val="auto"/>
                <w:sz w:val="24"/>
                <w:szCs w:val="24"/>
                <w:u w:val="none"/>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3"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成本指标</w:t>
            </w:r>
          </w:p>
        </w:tc>
        <w:tc>
          <w:tcPr>
            <w:tcW w:w="2908" w:type="dxa"/>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培训误工补助</w:t>
            </w:r>
          </w:p>
        </w:tc>
        <w:tc>
          <w:tcPr>
            <w:tcW w:w="47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9.86万元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项目</w:t>
            </w:r>
          </w:p>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经济效益</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指标</w:t>
            </w:r>
          </w:p>
        </w:tc>
        <w:tc>
          <w:tcPr>
            <w:tcW w:w="2908" w:type="dxa"/>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color w:val="auto"/>
              </w:rPr>
              <w:t>农村居民人均可支配收入</w:t>
            </w:r>
          </w:p>
        </w:tc>
        <w:tc>
          <w:tcPr>
            <w:tcW w:w="47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提高农村居民人均可支配收入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社会效益</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指标</w:t>
            </w:r>
          </w:p>
        </w:tc>
        <w:tc>
          <w:tcPr>
            <w:tcW w:w="2908" w:type="dxa"/>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kern w:val="2"/>
                <w:sz w:val="24"/>
                <w:szCs w:val="24"/>
                <w:u w:val="none"/>
                <w:lang w:val="en-US" w:eastAsia="zh-CN" w:bidi="ar-SA"/>
              </w:rPr>
            </w:pPr>
            <w:r>
              <w:rPr>
                <w:rFonts w:hint="eastAsia"/>
                <w:color w:val="auto"/>
              </w:rPr>
              <w:t>提高记账户记账水平</w:t>
            </w:r>
          </w:p>
        </w:tc>
        <w:tc>
          <w:tcPr>
            <w:tcW w:w="47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sz w:val="24"/>
                <w:szCs w:val="24"/>
                <w:u w:val="none"/>
              </w:rPr>
              <w:t>提高记账户记账水平和积极性，提高农民收入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生态效益</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指标</w:t>
            </w:r>
          </w:p>
        </w:tc>
        <w:tc>
          <w:tcPr>
            <w:tcW w:w="2908" w:type="dxa"/>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学习种养循环，立体种植，废弃物资源化利用等新技术、新模式，减少环境污染，改善农村环境质量</w:t>
            </w:r>
          </w:p>
        </w:tc>
        <w:tc>
          <w:tcPr>
            <w:tcW w:w="4758" w:type="dxa"/>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1730"/>
              </w:tabs>
              <w:jc w:val="left"/>
              <w:rPr>
                <w:rFonts w:hint="eastAsia" w:ascii="宋体" w:hAnsi="宋体" w:eastAsia="宋体" w:cs="宋体"/>
                <w:i w:val="0"/>
                <w:iCs w:val="0"/>
                <w:color w:val="auto"/>
                <w:sz w:val="24"/>
                <w:szCs w:val="24"/>
                <w:u w:val="none"/>
                <w:lang w:eastAsia="zh-CN"/>
              </w:rPr>
            </w:pPr>
            <w:r>
              <w:rPr>
                <w:rFonts w:hint="eastAsia" w:ascii="宋体" w:hAnsi="宋体" w:eastAsia="宋体" w:cs="宋体"/>
                <w:i w:val="0"/>
                <w:iCs w:val="0"/>
                <w:color w:val="auto"/>
                <w:sz w:val="24"/>
                <w:szCs w:val="24"/>
                <w:u w:val="none"/>
                <w:lang w:eastAsia="zh-CN"/>
              </w:rPr>
              <w:t>学习种养循环，立体种植，废弃物资源化利用等新技术、新模式，减少环境污染，改善农村环境质量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可持续影响</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指标</w:t>
            </w:r>
          </w:p>
        </w:tc>
        <w:tc>
          <w:tcPr>
            <w:tcW w:w="2908"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真实反映仁和区农村居民收支情况,为制定保障和改善民生的政策提供有效的数据成支持</w:t>
            </w:r>
          </w:p>
        </w:tc>
        <w:tc>
          <w:tcPr>
            <w:tcW w:w="47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真实反映仁和区农村居民收支情况,为制定保障和改善民生的政策提供有效的数据</w:t>
            </w:r>
            <w:r>
              <w:rPr>
                <w:rFonts w:hint="eastAsia" w:ascii="宋体" w:hAnsi="宋体" w:eastAsia="宋体" w:cs="宋体"/>
                <w:i w:val="0"/>
                <w:iCs w:val="0"/>
                <w:color w:val="auto"/>
                <w:sz w:val="24"/>
                <w:szCs w:val="24"/>
                <w:u w:val="none"/>
                <w:lang w:eastAsia="zh-CN"/>
              </w:rPr>
              <w:t>和</w:t>
            </w:r>
            <w:r>
              <w:rPr>
                <w:rFonts w:hint="eastAsia" w:ascii="宋体" w:hAnsi="宋体" w:eastAsia="宋体" w:cs="宋体"/>
                <w:i w:val="0"/>
                <w:iCs w:val="0"/>
                <w:color w:val="auto"/>
                <w:sz w:val="24"/>
                <w:szCs w:val="24"/>
                <w:u w:val="none"/>
              </w:rPr>
              <w:t>支持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2"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满意度指标</w:t>
            </w:r>
          </w:p>
        </w:tc>
        <w:tc>
          <w:tcPr>
            <w:tcW w:w="130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满意度指标</w:t>
            </w:r>
          </w:p>
        </w:tc>
        <w:tc>
          <w:tcPr>
            <w:tcW w:w="290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记账户满意度</w:t>
            </w:r>
          </w:p>
        </w:tc>
        <w:tc>
          <w:tcPr>
            <w:tcW w:w="4758"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lang w:eastAsia="zh-CN"/>
              </w:rPr>
              <w:t>≥</w:t>
            </w:r>
            <w:r>
              <w:rPr>
                <w:rFonts w:hint="eastAsia" w:ascii="宋体" w:hAnsi="宋体" w:eastAsia="宋体" w:cs="宋体"/>
                <w:i w:val="0"/>
                <w:iCs w:val="0"/>
                <w:color w:val="auto"/>
                <w:sz w:val="24"/>
                <w:szCs w:val="24"/>
                <w:u w:val="none"/>
              </w:rPr>
              <w:t>90%</w:t>
            </w:r>
          </w:p>
        </w:tc>
      </w:tr>
    </w:tbl>
    <w:p/>
    <w:p/>
    <w:p/>
    <w:p/>
    <w:p/>
    <w:p/>
    <w:p/>
    <w:p/>
    <w:tbl>
      <w:tblPr>
        <w:tblStyle w:val="4"/>
        <w:tblW w:w="0" w:type="auto"/>
        <w:tblInd w:w="0" w:type="dxa"/>
        <w:tblLayout w:type="fixed"/>
        <w:tblCellMar>
          <w:top w:w="0" w:type="dxa"/>
          <w:left w:w="108" w:type="dxa"/>
          <w:bottom w:w="0" w:type="dxa"/>
          <w:right w:w="108" w:type="dxa"/>
        </w:tblCellMar>
      </w:tblPr>
      <w:tblGrid>
        <w:gridCol w:w="766"/>
        <w:gridCol w:w="1133"/>
        <w:gridCol w:w="1680"/>
        <w:gridCol w:w="3060"/>
        <w:gridCol w:w="4043"/>
      </w:tblGrid>
      <w:tr>
        <w:tblPrEx>
          <w:tblCellMar>
            <w:top w:w="0" w:type="dxa"/>
            <w:left w:w="108" w:type="dxa"/>
            <w:bottom w:w="0" w:type="dxa"/>
            <w:right w:w="108" w:type="dxa"/>
          </w:tblCellMar>
        </w:tblPrEx>
        <w:trPr>
          <w:trHeight w:val="675" w:hRule="atLeast"/>
        </w:trPr>
        <w:tc>
          <w:tcPr>
            <w:tcW w:w="10682"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lang w:bidi="ar"/>
              </w:rPr>
              <w:t>特定目标类项目支出绩效目标申报表</w:t>
            </w:r>
          </w:p>
        </w:tc>
      </w:tr>
      <w:tr>
        <w:tblPrEx>
          <w:tblCellMar>
            <w:top w:w="0" w:type="dxa"/>
            <w:left w:w="108" w:type="dxa"/>
            <w:bottom w:w="0" w:type="dxa"/>
            <w:right w:w="108" w:type="dxa"/>
          </w:tblCellMar>
        </w:tblPrEx>
        <w:trPr>
          <w:trHeight w:val="285" w:hRule="atLeast"/>
        </w:trPr>
        <w:tc>
          <w:tcPr>
            <w:tcW w:w="10682"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r>
              <w:rPr>
                <w:rStyle w:val="7"/>
                <w:lang w:bidi="ar"/>
              </w:rPr>
              <w:t>202</w:t>
            </w:r>
            <w:r>
              <w:rPr>
                <w:rStyle w:val="7"/>
                <w:rFonts w:hint="eastAsia"/>
                <w:lang w:val="en-US" w:eastAsia="zh-CN" w:bidi="ar"/>
              </w:rPr>
              <w:t>6</w:t>
            </w:r>
            <w:r>
              <w:rPr>
                <w:rStyle w:val="8"/>
                <w:rFonts w:hint="default"/>
                <w:lang w:bidi="ar"/>
              </w:rPr>
              <w:t>年度）</w:t>
            </w:r>
          </w:p>
        </w:tc>
      </w:tr>
      <w:tr>
        <w:tblPrEx>
          <w:tblCellMar>
            <w:top w:w="0" w:type="dxa"/>
            <w:left w:w="108" w:type="dxa"/>
            <w:bottom w:w="0" w:type="dxa"/>
            <w:right w:w="108" w:type="dxa"/>
          </w:tblCellMar>
        </w:tblPrEx>
        <w:trPr>
          <w:trHeight w:val="375" w:hRule="atLeast"/>
        </w:trPr>
        <w:tc>
          <w:tcPr>
            <w:tcW w:w="1899"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项目名称</w:t>
            </w:r>
          </w:p>
        </w:tc>
        <w:tc>
          <w:tcPr>
            <w:tcW w:w="8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1400"/>
              </w:tabs>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202</w:t>
            </w:r>
            <w:r>
              <w:rPr>
                <w:rFonts w:hint="eastAsia" w:ascii="宋体" w:hAnsi="宋体" w:eastAsia="宋体" w:cs="宋体"/>
                <w:color w:val="000000" w:themeColor="text1"/>
                <w:sz w:val="24"/>
                <w:lang w:val="en-US" w:eastAsia="zh-CN"/>
                <w14:textFill>
                  <w14:solidFill>
                    <w14:schemeClr w14:val="tx1"/>
                  </w14:solidFill>
                </w14:textFill>
              </w:rPr>
              <w:t>6</w:t>
            </w:r>
            <w:r>
              <w:rPr>
                <w:rFonts w:hint="eastAsia" w:ascii="宋体" w:hAnsi="宋体" w:eastAsia="宋体" w:cs="宋体"/>
                <w:color w:val="000000" w:themeColor="text1"/>
                <w:sz w:val="24"/>
                <w14:textFill>
                  <w14:solidFill>
                    <w14:schemeClr w14:val="tx1"/>
                  </w14:solidFill>
                </w14:textFill>
              </w:rPr>
              <w:t>年全区农产品质量安全监测（快速检测）</w:t>
            </w:r>
          </w:p>
        </w:tc>
      </w:tr>
      <w:tr>
        <w:tblPrEx>
          <w:tblCellMar>
            <w:top w:w="0" w:type="dxa"/>
            <w:left w:w="108" w:type="dxa"/>
            <w:bottom w:w="0" w:type="dxa"/>
            <w:right w:w="108" w:type="dxa"/>
          </w:tblCellMar>
        </w:tblPrEx>
        <w:trPr>
          <w:trHeight w:val="375" w:hRule="atLeast"/>
        </w:trPr>
        <w:tc>
          <w:tcPr>
            <w:tcW w:w="1899"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预算单位</w:t>
            </w:r>
          </w:p>
        </w:tc>
        <w:tc>
          <w:tcPr>
            <w:tcW w:w="8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攀枝花市仁和区农业农村局</w:t>
            </w:r>
          </w:p>
        </w:tc>
      </w:tr>
      <w:tr>
        <w:tblPrEx>
          <w:tblCellMar>
            <w:top w:w="0" w:type="dxa"/>
            <w:left w:w="108" w:type="dxa"/>
            <w:bottom w:w="0" w:type="dxa"/>
            <w:right w:w="108" w:type="dxa"/>
          </w:tblCellMar>
        </w:tblPrEx>
        <w:trPr>
          <w:trHeight w:val="375" w:hRule="atLeast"/>
        </w:trPr>
        <w:tc>
          <w:tcPr>
            <w:tcW w:w="189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项目资金</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（万元）</w:t>
            </w:r>
          </w:p>
        </w:tc>
        <w:tc>
          <w:tcPr>
            <w:tcW w:w="474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 xml:space="preserve"> 年度资金总额:</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595"/>
              </w:tabs>
              <w:jc w:val="left"/>
              <w:rPr>
                <w:rFonts w:hint="default" w:ascii="宋体" w:hAnsi="宋体" w:eastAsia="宋体" w:cs="宋体"/>
                <w:sz w:val="24"/>
                <w:lang w:val="en-US" w:eastAsia="zh-CN"/>
              </w:rPr>
            </w:pPr>
            <w:r>
              <w:rPr>
                <w:rFonts w:hint="eastAsia" w:ascii="宋体" w:hAnsi="宋体" w:eastAsia="宋体" w:cs="宋体"/>
                <w:sz w:val="24"/>
                <w:lang w:val="en-US" w:eastAsia="zh-CN"/>
              </w:rPr>
              <w:t>10</w:t>
            </w:r>
          </w:p>
        </w:tc>
      </w:tr>
      <w:tr>
        <w:tblPrEx>
          <w:tblCellMar>
            <w:top w:w="0" w:type="dxa"/>
            <w:left w:w="108" w:type="dxa"/>
            <w:bottom w:w="0" w:type="dxa"/>
            <w:right w:w="108" w:type="dxa"/>
          </w:tblCellMar>
        </w:tblPrEx>
        <w:trPr>
          <w:trHeight w:val="375" w:hRule="atLeast"/>
        </w:trPr>
        <w:tc>
          <w:tcPr>
            <w:tcW w:w="18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74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 xml:space="preserve">       其中：财政拨款</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1135"/>
              </w:tabs>
              <w:jc w:val="left"/>
              <w:rPr>
                <w:rFonts w:hint="default" w:ascii="宋体" w:hAnsi="宋体" w:eastAsia="宋体" w:cs="宋体"/>
                <w:sz w:val="24"/>
                <w:lang w:val="en-US" w:eastAsia="zh-CN"/>
              </w:rPr>
            </w:pPr>
            <w:r>
              <w:rPr>
                <w:rFonts w:hint="eastAsia" w:ascii="宋体" w:hAnsi="宋体" w:eastAsia="宋体" w:cs="宋体"/>
                <w:sz w:val="24"/>
                <w:lang w:val="en-US" w:eastAsia="zh-CN"/>
              </w:rPr>
              <w:t>10</w:t>
            </w:r>
          </w:p>
        </w:tc>
      </w:tr>
      <w:tr>
        <w:tblPrEx>
          <w:tblCellMar>
            <w:top w:w="0" w:type="dxa"/>
            <w:left w:w="108" w:type="dxa"/>
            <w:bottom w:w="0" w:type="dxa"/>
            <w:right w:w="108" w:type="dxa"/>
          </w:tblCellMar>
        </w:tblPrEx>
        <w:trPr>
          <w:trHeight w:val="375" w:hRule="atLeast"/>
        </w:trPr>
        <w:tc>
          <w:tcPr>
            <w:tcW w:w="18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74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 xml:space="preserve">             其他资金</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themeColor="text1"/>
                <w:sz w:val="24"/>
                <w14:textFill>
                  <w14:solidFill>
                    <w14:schemeClr w14:val="tx1"/>
                  </w14:solidFill>
                </w14:textFill>
              </w:rPr>
            </w:pPr>
          </w:p>
        </w:tc>
      </w:tr>
      <w:tr>
        <w:tblPrEx>
          <w:tblCellMar>
            <w:top w:w="0" w:type="dxa"/>
            <w:left w:w="108" w:type="dxa"/>
            <w:bottom w:w="0" w:type="dxa"/>
            <w:right w:w="108" w:type="dxa"/>
          </w:tblCellMar>
        </w:tblPrEx>
        <w:trPr>
          <w:trHeight w:val="1251"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总体</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目标</w:t>
            </w:r>
          </w:p>
        </w:tc>
        <w:tc>
          <w:tcPr>
            <w:tcW w:w="9916" w:type="dxa"/>
            <w:gridSpan w:val="4"/>
            <w:tcBorders>
              <w:top w:val="single" w:color="000000" w:sz="4" w:space="0"/>
              <w:left w:val="single" w:color="000000" w:sz="4" w:space="0"/>
              <w:bottom w:val="single" w:color="000000" w:sz="4" w:space="0"/>
              <w:right w:val="single" w:color="000000" w:sz="4" w:space="0"/>
            </w:tcBorders>
            <w:shd w:val="clear" w:color="auto" w:fill="auto"/>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在全区农产品生产基地抽取并进行质量安全快速检测农产品样品</w:t>
            </w:r>
            <w:r>
              <w:rPr>
                <w:rFonts w:hint="eastAsia" w:ascii="宋体" w:hAnsi="宋体" w:eastAsia="宋体" w:cs="宋体"/>
                <w:color w:val="000000" w:themeColor="text1"/>
                <w:sz w:val="24"/>
                <w:lang w:val="en-US" w:eastAsia="zh-CN"/>
                <w14:textFill>
                  <w14:solidFill>
                    <w14:schemeClr w14:val="tx1"/>
                  </w14:solidFill>
                </w14:textFill>
              </w:rPr>
              <w:t>3100</w:t>
            </w:r>
            <w:r>
              <w:rPr>
                <w:rFonts w:hint="eastAsia" w:ascii="宋体" w:hAnsi="宋体" w:eastAsia="宋体" w:cs="宋体"/>
                <w:color w:val="000000" w:themeColor="text1"/>
                <w:sz w:val="24"/>
                <w14:textFill>
                  <w14:solidFill>
                    <w14:schemeClr w14:val="tx1"/>
                  </w14:solidFill>
                </w14:textFill>
              </w:rPr>
              <w:t>个，其中：种植业样品</w:t>
            </w:r>
            <w:r>
              <w:rPr>
                <w:rFonts w:hint="eastAsia" w:ascii="宋体" w:hAnsi="宋体" w:eastAsia="宋体" w:cs="宋体"/>
                <w:color w:val="000000" w:themeColor="text1"/>
                <w:sz w:val="24"/>
                <w:lang w:val="en-US" w:eastAsia="zh-CN"/>
                <w14:textFill>
                  <w14:solidFill>
                    <w14:schemeClr w14:val="tx1"/>
                  </w14:solidFill>
                </w14:textFill>
              </w:rPr>
              <w:t>2900</w:t>
            </w:r>
            <w:r>
              <w:rPr>
                <w:rFonts w:hint="eastAsia" w:ascii="宋体" w:hAnsi="宋体" w:eastAsia="宋体" w:cs="宋体"/>
                <w:color w:val="000000" w:themeColor="text1"/>
                <w:sz w:val="24"/>
                <w14:textFill>
                  <w14:solidFill>
                    <w14:schemeClr w14:val="tx1"/>
                  </w14:solidFill>
                </w14:textFill>
              </w:rPr>
              <w:t>个、畜禽产品和水产品样品200个。</w:t>
            </w:r>
          </w:p>
        </w:tc>
      </w:tr>
      <w:tr>
        <w:tblPrEx>
          <w:tblCellMar>
            <w:top w:w="0" w:type="dxa"/>
            <w:left w:w="108" w:type="dxa"/>
            <w:bottom w:w="0" w:type="dxa"/>
            <w:right w:w="108" w:type="dxa"/>
          </w:tblCellMar>
        </w:tblPrEx>
        <w:trPr>
          <w:trHeight w:val="1128"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绩效指标</w:t>
            </w:r>
          </w:p>
        </w:tc>
        <w:tc>
          <w:tcPr>
            <w:tcW w:w="1133"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一级</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二级指标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三级指标</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指标值（包含数字及文字描述）</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项目</w:t>
            </w:r>
          </w:p>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完成</w:t>
            </w:r>
          </w:p>
        </w:tc>
        <w:tc>
          <w:tcPr>
            <w:tcW w:w="1680" w:type="dxa"/>
            <w:vMerge w:val="restart"/>
            <w:tcBorders>
              <w:top w:val="single" w:color="000000" w:sz="4" w:space="0"/>
              <w:left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数量指标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抽检农产品样品数量</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3100</w:t>
            </w:r>
            <w:r>
              <w:rPr>
                <w:rFonts w:hint="eastAsia" w:ascii="宋体" w:hAnsi="宋体" w:eastAsia="宋体" w:cs="宋体"/>
                <w:color w:val="000000" w:themeColor="text1"/>
                <w:sz w:val="24"/>
                <w14:textFill>
                  <w14:solidFill>
                    <w14:schemeClr w14:val="tx1"/>
                  </w14:solidFill>
                </w14:textFill>
              </w:rPr>
              <w:t>个</w:t>
            </w:r>
          </w:p>
        </w:tc>
      </w:tr>
      <w:tr>
        <w:tblPrEx>
          <w:tblCellMar>
            <w:top w:w="0" w:type="dxa"/>
            <w:left w:w="108" w:type="dxa"/>
            <w:bottom w:w="0" w:type="dxa"/>
            <w:right w:w="108" w:type="dxa"/>
          </w:tblCellMar>
        </w:tblPrEx>
        <w:trPr>
          <w:trHeight w:val="693"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p>
        </w:tc>
        <w:tc>
          <w:tcPr>
            <w:tcW w:w="1680" w:type="dxa"/>
            <w:vMerge w:val="continue"/>
            <w:tcBorders>
              <w:left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themeColor="text1"/>
                <w:kern w:val="0"/>
                <w:sz w:val="24"/>
                <w:lang w:bidi="ar"/>
                <w14:textFill>
                  <w14:solidFill>
                    <w14:schemeClr w14:val="tx1"/>
                  </w14:solidFill>
                </w14:textFill>
              </w:rPr>
            </w:pP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采购检测试剂和化验室耗材</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4</w:t>
            </w:r>
            <w:r>
              <w:rPr>
                <w:rFonts w:hint="eastAsia" w:ascii="宋体" w:hAnsi="宋体" w:eastAsia="宋体" w:cs="宋体"/>
                <w:color w:val="000000" w:themeColor="text1"/>
                <w:sz w:val="24"/>
                <w14:textFill>
                  <w14:solidFill>
                    <w14:schemeClr w14:val="tx1"/>
                  </w14:solidFill>
                </w14:textFill>
              </w:rPr>
              <w:t>批</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p>
        </w:tc>
        <w:tc>
          <w:tcPr>
            <w:tcW w:w="1680" w:type="dxa"/>
            <w:vMerge w:val="continue"/>
            <w:tcBorders>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color w:val="000000" w:themeColor="text1"/>
                <w:kern w:val="0"/>
                <w:sz w:val="24"/>
                <w:lang w:bidi="ar"/>
                <w14:textFill>
                  <w14:solidFill>
                    <w14:schemeClr w14:val="tx1"/>
                  </w14:solidFill>
                </w14:textFill>
              </w:rPr>
            </w:pP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采购畜禽“瘦肉精”检测试纸</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2000张</w:t>
            </w:r>
          </w:p>
        </w:tc>
      </w:tr>
      <w:tr>
        <w:tblPrEx>
          <w:tblCellMar>
            <w:top w:w="0" w:type="dxa"/>
            <w:left w:w="108" w:type="dxa"/>
            <w:bottom w:w="0" w:type="dxa"/>
            <w:right w:w="108" w:type="dxa"/>
          </w:tblCellMar>
        </w:tblPrEx>
        <w:trPr>
          <w:trHeight w:val="44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left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80" w:type="dxa"/>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质量指标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样品抽检合格率</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97.5%</w:t>
            </w:r>
          </w:p>
        </w:tc>
      </w:tr>
      <w:tr>
        <w:tblPrEx>
          <w:tblCellMar>
            <w:top w:w="0" w:type="dxa"/>
            <w:left w:w="108" w:type="dxa"/>
            <w:bottom w:w="0" w:type="dxa"/>
            <w:right w:w="108" w:type="dxa"/>
          </w:tblCellMar>
        </w:tblPrEx>
        <w:trPr>
          <w:trHeight w:val="46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left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时效指标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完成任务时间</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202</w:t>
            </w:r>
            <w:r>
              <w:rPr>
                <w:rFonts w:hint="eastAsia" w:ascii="宋体" w:hAnsi="宋体" w:eastAsia="宋体" w:cs="宋体"/>
                <w:color w:val="000000" w:themeColor="text1"/>
                <w:sz w:val="24"/>
                <w:lang w:val="en-US" w:eastAsia="zh-CN"/>
                <w14:textFill>
                  <w14:solidFill>
                    <w14:schemeClr w14:val="tx1"/>
                  </w14:solidFill>
                </w14:textFill>
              </w:rPr>
              <w:t>6</w:t>
            </w:r>
            <w:r>
              <w:rPr>
                <w:rFonts w:hint="eastAsia" w:ascii="宋体" w:hAnsi="宋体" w:eastAsia="宋体" w:cs="宋体"/>
                <w:color w:val="000000" w:themeColor="text1"/>
                <w:sz w:val="24"/>
                <w14:textFill>
                  <w14:solidFill>
                    <w14:schemeClr w14:val="tx1"/>
                  </w14:solidFill>
                </w14:textFill>
              </w:rPr>
              <w:t>年12月30日</w:t>
            </w:r>
          </w:p>
        </w:tc>
      </w:tr>
      <w:tr>
        <w:tblPrEx>
          <w:tblCellMar>
            <w:top w:w="0" w:type="dxa"/>
            <w:left w:w="108" w:type="dxa"/>
            <w:bottom w:w="0" w:type="dxa"/>
            <w:right w:w="108" w:type="dxa"/>
          </w:tblCellMar>
        </w:tblPrEx>
        <w:trPr>
          <w:trHeight w:val="540" w:hRule="atLeast"/>
        </w:trPr>
        <w:tc>
          <w:tcPr>
            <w:tcW w:w="766"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left w:val="single" w:color="000000" w:sz="4" w:space="0"/>
              <w:bottom w:val="single" w:color="auto"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80" w:type="dxa"/>
            <w:tcBorders>
              <w:left w:val="single" w:color="000000" w:sz="4" w:space="0"/>
              <w:bottom w:val="single" w:color="auto"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themeColor="text1"/>
                <w:kern w:val="0"/>
                <w:sz w:val="24"/>
                <w:lang w:eastAsia="zh-CN" w:bidi="ar"/>
                <w14:textFill>
                  <w14:solidFill>
                    <w14:schemeClr w14:val="tx1"/>
                  </w14:solidFill>
                </w14:textFill>
              </w:rPr>
            </w:pPr>
            <w:r>
              <w:rPr>
                <w:rFonts w:hint="eastAsia" w:ascii="宋体" w:hAnsi="宋体" w:eastAsia="宋体" w:cs="宋体"/>
                <w:color w:val="000000" w:themeColor="text1"/>
                <w:kern w:val="0"/>
                <w:sz w:val="24"/>
                <w:lang w:eastAsia="zh-CN" w:bidi="ar"/>
                <w14:textFill>
                  <w14:solidFill>
                    <w14:schemeClr w14:val="tx1"/>
                  </w14:solidFill>
                </w14:textFill>
              </w:rPr>
              <w:t>成本指标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项目资金</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万元</w:t>
            </w:r>
          </w:p>
        </w:tc>
      </w:tr>
      <w:tr>
        <w:tblPrEx>
          <w:tblCellMar>
            <w:top w:w="0" w:type="dxa"/>
            <w:left w:w="108" w:type="dxa"/>
            <w:bottom w:w="0" w:type="dxa"/>
            <w:right w:w="108" w:type="dxa"/>
          </w:tblCellMar>
        </w:tblPrEx>
        <w:trPr>
          <w:trHeight w:val="598" w:hRule="atLeast"/>
        </w:trPr>
        <w:tc>
          <w:tcPr>
            <w:tcW w:w="766"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项目</w:t>
            </w:r>
          </w:p>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效益</w:t>
            </w:r>
          </w:p>
        </w:tc>
        <w:tc>
          <w:tcPr>
            <w:tcW w:w="1680"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经济效益指标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提高农民收益</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为农业生产活动提供数据技术支持,提高农产品安全水平和促进农业正常生产，提高农民收益</w:t>
            </w:r>
          </w:p>
        </w:tc>
      </w:tr>
      <w:tr>
        <w:tblPrEx>
          <w:tblCellMar>
            <w:top w:w="0" w:type="dxa"/>
            <w:left w:w="108" w:type="dxa"/>
            <w:bottom w:w="0" w:type="dxa"/>
            <w:right w:w="108" w:type="dxa"/>
          </w:tblCellMar>
        </w:tblPrEx>
        <w:trPr>
          <w:trHeight w:val="1088"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社会效益指标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保障社会公众消费安全</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促进提高农产品安全水平稳定，保障人民群众的消费安全，维护社会稳定和谐</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生态效益指标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维护生态平衡</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保护农业、牧业、渔业绿色健康发展，杜绝农药残留，保护农业资源，维护生态平衡</w:t>
            </w:r>
          </w:p>
        </w:tc>
      </w:tr>
      <w:tr>
        <w:tblPrEx>
          <w:tblCellMar>
            <w:top w:w="0" w:type="dxa"/>
            <w:left w:w="108" w:type="dxa"/>
            <w:bottom w:w="0" w:type="dxa"/>
            <w:right w:w="108" w:type="dxa"/>
          </w:tblCellMar>
        </w:tblPrEx>
        <w:trPr>
          <w:trHeight w:val="87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可持续影响指标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保护产业健康发展</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保护种植业、畜牧业、渔业绿色健康持续发展</w:t>
            </w:r>
          </w:p>
        </w:tc>
      </w:tr>
      <w:tr>
        <w:tblPrEx>
          <w:tblCellMar>
            <w:top w:w="0" w:type="dxa"/>
            <w:left w:w="108" w:type="dxa"/>
            <w:bottom w:w="0" w:type="dxa"/>
            <w:right w:w="108" w:type="dxa"/>
          </w:tblCellMar>
        </w:tblPrEx>
        <w:trPr>
          <w:trHeight w:val="953"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满意度指  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满意度指标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农业行政主管部门满意度</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≥90%</w:t>
            </w:r>
          </w:p>
        </w:tc>
      </w:tr>
    </w:tbl>
    <w:tbl>
      <w:tblPr>
        <w:tblStyle w:val="5"/>
        <w:tblpPr w:leftFromText="180" w:rightFromText="180" w:vertAnchor="text" w:tblpX="-4370" w:tblpY="-2334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759" w:type="dxa"/>
            <w:tcBorders>
              <w:top w:val="nil"/>
              <w:left w:val="nil"/>
              <w:bottom w:val="nil"/>
              <w:right w:val="nil"/>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759" w:type="dxa"/>
            <w:tcBorders>
              <w:top w:val="nil"/>
              <w:left w:val="nil"/>
              <w:bottom w:val="nil"/>
              <w:right w:val="nil"/>
            </w:tcBorders>
          </w:tcPr>
          <w:p/>
        </w:tc>
      </w:tr>
    </w:tbl>
    <w:tbl>
      <w:tblPr>
        <w:tblStyle w:val="4"/>
        <w:tblpPr w:leftFromText="180" w:rightFromText="180" w:vertAnchor="text" w:horzAnchor="page" w:tblpX="662" w:tblpY="-12634"/>
        <w:tblOverlap w:val="never"/>
        <w:tblW w:w="0" w:type="auto"/>
        <w:tblInd w:w="0" w:type="dxa"/>
        <w:tblLayout w:type="fixed"/>
        <w:tblCellMar>
          <w:top w:w="0" w:type="dxa"/>
          <w:left w:w="108" w:type="dxa"/>
          <w:bottom w:w="0" w:type="dxa"/>
          <w:right w:w="108" w:type="dxa"/>
        </w:tblCellMar>
      </w:tblPr>
      <w:tblGrid>
        <w:gridCol w:w="766"/>
        <w:gridCol w:w="1133"/>
        <w:gridCol w:w="1680"/>
        <w:gridCol w:w="3060"/>
        <w:gridCol w:w="4043"/>
      </w:tblGrid>
      <w:tr>
        <w:tblPrEx>
          <w:tblCellMar>
            <w:top w:w="0" w:type="dxa"/>
            <w:left w:w="108" w:type="dxa"/>
            <w:bottom w:w="0" w:type="dxa"/>
            <w:right w:w="108" w:type="dxa"/>
          </w:tblCellMar>
        </w:tblPrEx>
        <w:trPr>
          <w:trHeight w:val="675" w:hRule="atLeast"/>
        </w:trPr>
        <w:tc>
          <w:tcPr>
            <w:tcW w:w="10682" w:type="dxa"/>
            <w:gridSpan w:val="5"/>
            <w:tcBorders>
              <w:top w:val="nil"/>
              <w:left w:val="nil"/>
              <w:bottom w:val="nil"/>
              <w:right w:val="nil"/>
            </w:tcBorders>
            <w:shd w:val="clear" w:color="auto" w:fill="auto"/>
            <w:vAlign w:val="center"/>
          </w:tcPr>
          <w:p>
            <w:pPr>
              <w:widowControl/>
              <w:jc w:val="center"/>
              <w:textAlignment w:val="center"/>
              <w:rPr>
                <w:rFonts w:hint="eastAsia" w:ascii="宋体" w:hAnsi="宋体" w:eastAsia="宋体" w:cs="宋体"/>
                <w:b/>
                <w:bCs/>
                <w:color w:val="000000"/>
                <w:kern w:val="0"/>
                <w:sz w:val="32"/>
                <w:szCs w:val="32"/>
                <w:lang w:bidi="ar"/>
              </w:rPr>
            </w:pPr>
          </w:p>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lang w:bidi="ar"/>
              </w:rPr>
              <w:t>特定目标类项目支出绩效目标申报表</w:t>
            </w:r>
          </w:p>
        </w:tc>
      </w:tr>
      <w:tr>
        <w:tblPrEx>
          <w:tblCellMar>
            <w:top w:w="0" w:type="dxa"/>
            <w:left w:w="108" w:type="dxa"/>
            <w:bottom w:w="0" w:type="dxa"/>
            <w:right w:w="108" w:type="dxa"/>
          </w:tblCellMar>
        </w:tblPrEx>
        <w:trPr>
          <w:trHeight w:val="285" w:hRule="atLeast"/>
        </w:trPr>
        <w:tc>
          <w:tcPr>
            <w:tcW w:w="10682"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r>
              <w:rPr>
                <w:rStyle w:val="7"/>
                <w:rFonts w:hint="eastAsia" w:eastAsia="宋体"/>
                <w:lang w:eastAsia="zh-CN" w:bidi="ar"/>
              </w:rPr>
              <w:t>2026年度</w:t>
            </w:r>
            <w:r>
              <w:rPr>
                <w:rStyle w:val="8"/>
                <w:rFonts w:hint="default"/>
                <w:lang w:bidi="ar"/>
              </w:rPr>
              <w:t>）</w:t>
            </w:r>
          </w:p>
        </w:tc>
      </w:tr>
      <w:tr>
        <w:tblPrEx>
          <w:tblCellMar>
            <w:top w:w="0" w:type="dxa"/>
            <w:left w:w="108" w:type="dxa"/>
            <w:bottom w:w="0" w:type="dxa"/>
            <w:right w:w="108" w:type="dxa"/>
          </w:tblCellMar>
        </w:tblPrEx>
        <w:trPr>
          <w:trHeight w:val="375" w:hRule="atLeast"/>
        </w:trPr>
        <w:tc>
          <w:tcPr>
            <w:tcW w:w="1899"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项目名称</w:t>
            </w:r>
          </w:p>
        </w:tc>
        <w:tc>
          <w:tcPr>
            <w:tcW w:w="8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1400"/>
              </w:tabs>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202</w:t>
            </w:r>
            <w:r>
              <w:rPr>
                <w:rFonts w:hint="eastAsia" w:ascii="宋体" w:hAnsi="宋体" w:eastAsia="宋体" w:cs="宋体"/>
                <w:color w:val="000000" w:themeColor="text1"/>
                <w:sz w:val="24"/>
                <w:lang w:val="en-US" w:eastAsia="zh-CN"/>
                <w14:textFill>
                  <w14:solidFill>
                    <w14:schemeClr w14:val="tx1"/>
                  </w14:solidFill>
                </w14:textFill>
              </w:rPr>
              <w:t>6</w:t>
            </w:r>
            <w:r>
              <w:rPr>
                <w:rFonts w:hint="eastAsia" w:ascii="宋体" w:hAnsi="宋体" w:eastAsia="宋体" w:cs="宋体"/>
                <w:color w:val="000000" w:themeColor="text1"/>
                <w:sz w:val="24"/>
                <w14:textFill>
                  <w14:solidFill>
                    <w14:schemeClr w14:val="tx1"/>
                  </w14:solidFill>
                </w14:textFill>
              </w:rPr>
              <w:t>年农产品质量安全例行监测（定量检测）</w:t>
            </w:r>
          </w:p>
        </w:tc>
      </w:tr>
      <w:tr>
        <w:tblPrEx>
          <w:tblCellMar>
            <w:top w:w="0" w:type="dxa"/>
            <w:left w:w="108" w:type="dxa"/>
            <w:bottom w:w="0" w:type="dxa"/>
            <w:right w:w="108" w:type="dxa"/>
          </w:tblCellMar>
        </w:tblPrEx>
        <w:trPr>
          <w:trHeight w:val="375" w:hRule="atLeast"/>
        </w:trPr>
        <w:tc>
          <w:tcPr>
            <w:tcW w:w="1899"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预算单位</w:t>
            </w:r>
          </w:p>
        </w:tc>
        <w:tc>
          <w:tcPr>
            <w:tcW w:w="8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攀枝花市仁和区农业农村局</w:t>
            </w:r>
          </w:p>
        </w:tc>
      </w:tr>
      <w:tr>
        <w:tblPrEx>
          <w:tblCellMar>
            <w:top w:w="0" w:type="dxa"/>
            <w:left w:w="108" w:type="dxa"/>
            <w:bottom w:w="0" w:type="dxa"/>
            <w:right w:w="108" w:type="dxa"/>
          </w:tblCellMar>
        </w:tblPrEx>
        <w:trPr>
          <w:trHeight w:val="375" w:hRule="atLeast"/>
        </w:trPr>
        <w:tc>
          <w:tcPr>
            <w:tcW w:w="189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项目资金</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（万元）</w:t>
            </w:r>
          </w:p>
        </w:tc>
        <w:tc>
          <w:tcPr>
            <w:tcW w:w="474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 xml:space="preserve"> 年度资金总额:</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595"/>
              </w:tabs>
              <w:jc w:val="left"/>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20</w:t>
            </w:r>
          </w:p>
        </w:tc>
      </w:tr>
      <w:tr>
        <w:tblPrEx>
          <w:tblCellMar>
            <w:top w:w="0" w:type="dxa"/>
            <w:left w:w="108" w:type="dxa"/>
            <w:bottom w:w="0" w:type="dxa"/>
            <w:right w:w="108" w:type="dxa"/>
          </w:tblCellMar>
        </w:tblPrEx>
        <w:trPr>
          <w:trHeight w:val="375" w:hRule="atLeast"/>
        </w:trPr>
        <w:tc>
          <w:tcPr>
            <w:tcW w:w="18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74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 xml:space="preserve">       其中：财政拨款</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1135"/>
              </w:tabs>
              <w:jc w:val="left"/>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20</w:t>
            </w:r>
          </w:p>
        </w:tc>
      </w:tr>
      <w:tr>
        <w:tblPrEx>
          <w:tblCellMar>
            <w:top w:w="0" w:type="dxa"/>
            <w:left w:w="108" w:type="dxa"/>
            <w:bottom w:w="0" w:type="dxa"/>
            <w:right w:w="108" w:type="dxa"/>
          </w:tblCellMar>
        </w:tblPrEx>
        <w:trPr>
          <w:trHeight w:val="375" w:hRule="atLeast"/>
        </w:trPr>
        <w:tc>
          <w:tcPr>
            <w:tcW w:w="18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74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 xml:space="preserve">             其他资金</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themeColor="text1"/>
                <w:sz w:val="24"/>
                <w14:textFill>
                  <w14:solidFill>
                    <w14:schemeClr w14:val="tx1"/>
                  </w14:solidFill>
                </w14:textFill>
              </w:rPr>
            </w:pPr>
          </w:p>
        </w:tc>
      </w:tr>
      <w:tr>
        <w:tblPrEx>
          <w:tblCellMar>
            <w:top w:w="0" w:type="dxa"/>
            <w:left w:w="108" w:type="dxa"/>
            <w:bottom w:w="0" w:type="dxa"/>
            <w:right w:w="108" w:type="dxa"/>
          </w:tblCellMar>
        </w:tblPrEx>
        <w:trPr>
          <w:trHeight w:val="1251"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总体</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目标</w:t>
            </w:r>
          </w:p>
        </w:tc>
        <w:tc>
          <w:tcPr>
            <w:tcW w:w="9916" w:type="dxa"/>
            <w:gridSpan w:val="4"/>
            <w:tcBorders>
              <w:top w:val="single" w:color="000000" w:sz="4" w:space="0"/>
              <w:left w:val="single" w:color="000000" w:sz="4" w:space="0"/>
              <w:bottom w:val="single" w:color="000000" w:sz="4" w:space="0"/>
              <w:right w:val="single" w:color="000000" w:sz="4" w:space="0"/>
            </w:tcBorders>
            <w:shd w:val="clear" w:color="auto" w:fill="auto"/>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完成食品安全党政同责考核目标任务，在全区抽取食用农产品样品（包括种植业产品、畜产品和水产品）260个，委托具备实验室检测资质的第三方检测机构进行质量安全定量检测分析。</w:t>
            </w:r>
          </w:p>
        </w:tc>
      </w:tr>
      <w:tr>
        <w:tblPrEx>
          <w:tblCellMar>
            <w:top w:w="0" w:type="dxa"/>
            <w:left w:w="108" w:type="dxa"/>
            <w:bottom w:w="0" w:type="dxa"/>
            <w:right w:w="108" w:type="dxa"/>
          </w:tblCellMar>
        </w:tblPrEx>
        <w:trPr>
          <w:trHeight w:val="1128"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绩效指标</w:t>
            </w:r>
          </w:p>
        </w:tc>
        <w:tc>
          <w:tcPr>
            <w:tcW w:w="1133"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一级</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二级指标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三级指标</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指标值（包含数字及文字描述）</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项目</w:t>
            </w:r>
          </w:p>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完成</w:t>
            </w:r>
          </w:p>
        </w:tc>
        <w:tc>
          <w:tcPr>
            <w:tcW w:w="1680" w:type="dxa"/>
            <w:vMerge w:val="restart"/>
            <w:tcBorders>
              <w:top w:val="single" w:color="000000" w:sz="4" w:space="0"/>
              <w:left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数量指标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抽取农产品样品数量</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270</w:t>
            </w:r>
            <w:r>
              <w:rPr>
                <w:rFonts w:hint="eastAsia" w:ascii="宋体" w:hAnsi="宋体" w:eastAsia="宋体" w:cs="宋体"/>
                <w:color w:val="000000" w:themeColor="text1"/>
                <w:sz w:val="24"/>
                <w14:textFill>
                  <w14:solidFill>
                    <w14:schemeClr w14:val="tx1"/>
                  </w14:solidFill>
                </w14:textFill>
              </w:rPr>
              <w:t>个</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p>
        </w:tc>
        <w:tc>
          <w:tcPr>
            <w:tcW w:w="1680" w:type="dxa"/>
            <w:vMerge w:val="continue"/>
            <w:tcBorders>
              <w:left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themeColor="text1"/>
                <w:kern w:val="0"/>
                <w:sz w:val="24"/>
                <w:lang w:bidi="ar"/>
                <w14:textFill>
                  <w14:solidFill>
                    <w14:schemeClr w14:val="tx1"/>
                  </w14:solidFill>
                </w14:textFill>
              </w:rPr>
            </w:pP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委托定量检样品数量</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270</w:t>
            </w:r>
            <w:r>
              <w:rPr>
                <w:rFonts w:hint="eastAsia" w:ascii="宋体" w:hAnsi="宋体" w:eastAsia="宋体" w:cs="宋体"/>
                <w:color w:val="000000" w:themeColor="text1"/>
                <w:sz w:val="24"/>
                <w14:textFill>
                  <w14:solidFill>
                    <w14:schemeClr w14:val="tx1"/>
                  </w14:solidFill>
                </w14:textFill>
              </w:rPr>
              <w:t>个</w:t>
            </w:r>
          </w:p>
        </w:tc>
      </w:tr>
      <w:tr>
        <w:tblPrEx>
          <w:tblCellMar>
            <w:top w:w="0" w:type="dxa"/>
            <w:left w:w="108" w:type="dxa"/>
            <w:bottom w:w="0" w:type="dxa"/>
            <w:right w:w="108" w:type="dxa"/>
          </w:tblCellMar>
        </w:tblPrEx>
        <w:trPr>
          <w:trHeight w:val="49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left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80" w:type="dxa"/>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质量指标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样品抽检合格率</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97.5%</w:t>
            </w:r>
          </w:p>
        </w:tc>
      </w:tr>
      <w:tr>
        <w:tblPrEx>
          <w:tblCellMar>
            <w:top w:w="0" w:type="dxa"/>
            <w:left w:w="108" w:type="dxa"/>
            <w:bottom w:w="0" w:type="dxa"/>
            <w:right w:w="108" w:type="dxa"/>
          </w:tblCellMar>
        </w:tblPrEx>
        <w:trPr>
          <w:trHeight w:val="49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left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时效指标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完成任务时间</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202</w:t>
            </w:r>
            <w:r>
              <w:rPr>
                <w:rFonts w:hint="eastAsia" w:ascii="宋体" w:hAnsi="宋体" w:eastAsia="宋体" w:cs="宋体"/>
                <w:color w:val="000000" w:themeColor="text1"/>
                <w:sz w:val="24"/>
                <w:lang w:val="en-US" w:eastAsia="zh-CN"/>
                <w14:textFill>
                  <w14:solidFill>
                    <w14:schemeClr w14:val="tx1"/>
                  </w14:solidFill>
                </w14:textFill>
              </w:rPr>
              <w:t>6</w:t>
            </w:r>
            <w:r>
              <w:rPr>
                <w:rFonts w:hint="eastAsia" w:ascii="宋体" w:hAnsi="宋体" w:eastAsia="宋体" w:cs="宋体"/>
                <w:color w:val="000000" w:themeColor="text1"/>
                <w:sz w:val="24"/>
                <w14:textFill>
                  <w14:solidFill>
                    <w14:schemeClr w14:val="tx1"/>
                  </w14:solidFill>
                </w14:textFill>
              </w:rPr>
              <w:t>年12月30日</w:t>
            </w:r>
          </w:p>
        </w:tc>
      </w:tr>
      <w:tr>
        <w:tblPrEx>
          <w:tblCellMar>
            <w:top w:w="0" w:type="dxa"/>
            <w:left w:w="108" w:type="dxa"/>
            <w:bottom w:w="0" w:type="dxa"/>
            <w:right w:w="108" w:type="dxa"/>
          </w:tblCellMar>
        </w:tblPrEx>
        <w:trPr>
          <w:trHeight w:val="46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left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80" w:type="dxa"/>
            <w:tcBorders>
              <w:left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themeColor="text1"/>
                <w:kern w:val="0"/>
                <w:sz w:val="24"/>
                <w:lang w:eastAsia="zh-CN" w:bidi="ar"/>
                <w14:textFill>
                  <w14:solidFill>
                    <w14:schemeClr w14:val="tx1"/>
                  </w14:solidFill>
                </w14:textFill>
              </w:rPr>
            </w:pPr>
            <w:r>
              <w:rPr>
                <w:rFonts w:hint="eastAsia" w:ascii="宋体" w:hAnsi="宋体" w:eastAsia="宋体" w:cs="宋体"/>
                <w:color w:val="000000" w:themeColor="text1"/>
                <w:kern w:val="0"/>
                <w:sz w:val="24"/>
                <w:lang w:eastAsia="zh-CN" w:bidi="ar"/>
                <w14:textFill>
                  <w14:solidFill>
                    <w14:schemeClr w14:val="tx1"/>
                  </w14:solidFill>
                </w14:textFill>
              </w:rPr>
              <w:t>成本指标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项目资金</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20</w:t>
            </w:r>
            <w:r>
              <w:rPr>
                <w:rFonts w:hint="eastAsia" w:ascii="宋体" w:hAnsi="宋体" w:eastAsia="宋体" w:cs="宋体"/>
                <w:color w:val="000000" w:themeColor="text1"/>
                <w:sz w:val="24"/>
                <w14:textFill>
                  <w14:solidFill>
                    <w14:schemeClr w14:val="tx1"/>
                  </w14:solidFill>
                </w14:textFill>
              </w:rPr>
              <w:t>万元</w:t>
            </w:r>
          </w:p>
        </w:tc>
      </w:tr>
      <w:tr>
        <w:tblPrEx>
          <w:tblCellMar>
            <w:top w:w="0" w:type="dxa"/>
            <w:left w:w="108" w:type="dxa"/>
            <w:bottom w:w="0" w:type="dxa"/>
            <w:right w:w="108" w:type="dxa"/>
          </w:tblCellMar>
        </w:tblPrEx>
        <w:trPr>
          <w:trHeight w:val="598" w:hRule="atLeast"/>
        </w:trPr>
        <w:tc>
          <w:tcPr>
            <w:tcW w:w="766"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项目</w:t>
            </w:r>
          </w:p>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效益</w:t>
            </w:r>
          </w:p>
        </w:tc>
        <w:tc>
          <w:tcPr>
            <w:tcW w:w="1680"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经济效益指标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提高农民收益</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为农业生产活动提供数据技术支持,提高农产品安全水平和促进农业正常生产，提高农民收益</w:t>
            </w:r>
          </w:p>
        </w:tc>
      </w:tr>
      <w:tr>
        <w:tblPrEx>
          <w:tblCellMar>
            <w:top w:w="0" w:type="dxa"/>
            <w:left w:w="108" w:type="dxa"/>
            <w:bottom w:w="0" w:type="dxa"/>
            <w:right w:w="108" w:type="dxa"/>
          </w:tblCellMar>
        </w:tblPrEx>
        <w:trPr>
          <w:trHeight w:val="1088"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社会效益指标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保障社会公众消费安全</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促进提高农产品安全水平稳定，保障人民群众的消费安全，维护社会稳定和谐</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生态效益指标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维护生态平衡</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保护农业、牧业、渔业绿色健康发展，杜绝农药残留，保护农业资源，维护生态平衡</w:t>
            </w:r>
          </w:p>
        </w:tc>
      </w:tr>
      <w:tr>
        <w:tblPrEx>
          <w:tblCellMar>
            <w:top w:w="0" w:type="dxa"/>
            <w:left w:w="108" w:type="dxa"/>
            <w:bottom w:w="0" w:type="dxa"/>
            <w:right w:w="108" w:type="dxa"/>
          </w:tblCellMar>
        </w:tblPrEx>
        <w:trPr>
          <w:trHeight w:val="1088"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可持续影响指标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保护产业健康发展</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保护种植业、畜牧业、渔业绿色健康持续发展</w:t>
            </w:r>
          </w:p>
        </w:tc>
      </w:tr>
      <w:tr>
        <w:tblPrEx>
          <w:tblCellMar>
            <w:top w:w="0" w:type="dxa"/>
            <w:left w:w="108" w:type="dxa"/>
            <w:bottom w:w="0" w:type="dxa"/>
            <w:right w:w="108" w:type="dxa"/>
          </w:tblCellMar>
        </w:tblPrEx>
        <w:trPr>
          <w:trHeight w:val="953"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满意度指  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满意度指标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农业行政主管部门满意度</w:t>
            </w:r>
          </w:p>
        </w:tc>
        <w:tc>
          <w:tcPr>
            <w:tcW w:w="4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≥90%</w:t>
            </w:r>
          </w:p>
        </w:tc>
      </w:tr>
    </w:tbl>
    <w:p/>
    <w:p/>
    <w:p/>
    <w:p/>
    <w:p/>
    <w:p/>
    <w:p/>
    <w:p/>
    <w:tbl>
      <w:tblPr>
        <w:tblStyle w:val="4"/>
        <w:tblW w:w="0" w:type="auto"/>
        <w:tblInd w:w="0" w:type="dxa"/>
        <w:tblLayout w:type="fixed"/>
        <w:tblCellMar>
          <w:top w:w="0" w:type="dxa"/>
          <w:left w:w="108" w:type="dxa"/>
          <w:bottom w:w="0" w:type="dxa"/>
          <w:right w:w="108" w:type="dxa"/>
        </w:tblCellMar>
      </w:tblPr>
      <w:tblGrid>
        <w:gridCol w:w="766"/>
        <w:gridCol w:w="1133"/>
        <w:gridCol w:w="1680"/>
        <w:gridCol w:w="2805"/>
        <w:gridCol w:w="4298"/>
      </w:tblGrid>
      <w:tr>
        <w:tblPrEx>
          <w:tblCellMar>
            <w:top w:w="0" w:type="dxa"/>
            <w:left w:w="108" w:type="dxa"/>
            <w:bottom w:w="0" w:type="dxa"/>
            <w:right w:w="108" w:type="dxa"/>
          </w:tblCellMar>
        </w:tblPrEx>
        <w:trPr>
          <w:trHeight w:val="675" w:hRule="atLeast"/>
        </w:trPr>
        <w:tc>
          <w:tcPr>
            <w:tcW w:w="10682"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lang w:bidi="ar"/>
              </w:rPr>
              <w:t>特定目标类项目支出绩效目标申报表</w:t>
            </w:r>
          </w:p>
        </w:tc>
      </w:tr>
      <w:tr>
        <w:tblPrEx>
          <w:tblCellMar>
            <w:top w:w="0" w:type="dxa"/>
            <w:left w:w="108" w:type="dxa"/>
            <w:bottom w:w="0" w:type="dxa"/>
            <w:right w:w="108" w:type="dxa"/>
          </w:tblCellMar>
        </w:tblPrEx>
        <w:trPr>
          <w:trHeight w:val="285" w:hRule="atLeast"/>
        </w:trPr>
        <w:tc>
          <w:tcPr>
            <w:tcW w:w="10682"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r>
              <w:rPr>
                <w:rStyle w:val="7"/>
                <w:rFonts w:hint="eastAsia" w:eastAsia="宋体"/>
                <w:lang w:eastAsia="zh-CN" w:bidi="ar"/>
              </w:rPr>
              <w:t>2026年度</w:t>
            </w:r>
            <w:r>
              <w:rPr>
                <w:rStyle w:val="8"/>
                <w:rFonts w:hint="default"/>
                <w:lang w:bidi="ar"/>
              </w:rPr>
              <w:t>）</w:t>
            </w:r>
          </w:p>
        </w:tc>
      </w:tr>
      <w:tr>
        <w:tblPrEx>
          <w:tblCellMar>
            <w:top w:w="0" w:type="dxa"/>
            <w:left w:w="108" w:type="dxa"/>
            <w:bottom w:w="0" w:type="dxa"/>
            <w:right w:w="108" w:type="dxa"/>
          </w:tblCellMar>
        </w:tblPrEx>
        <w:trPr>
          <w:trHeight w:val="375" w:hRule="atLeast"/>
        </w:trPr>
        <w:tc>
          <w:tcPr>
            <w:tcW w:w="1899"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项目名称</w:t>
            </w:r>
          </w:p>
        </w:tc>
        <w:tc>
          <w:tcPr>
            <w:tcW w:w="8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1400"/>
              </w:tabs>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202</w:t>
            </w:r>
            <w:r>
              <w:rPr>
                <w:rFonts w:hint="eastAsia" w:ascii="宋体" w:hAnsi="宋体" w:eastAsia="宋体" w:cs="宋体"/>
                <w:color w:val="000000" w:themeColor="text1"/>
                <w:sz w:val="24"/>
                <w:lang w:val="en-US" w:eastAsia="zh-CN"/>
                <w14:textFill>
                  <w14:solidFill>
                    <w14:schemeClr w14:val="tx1"/>
                  </w14:solidFill>
                </w14:textFill>
              </w:rPr>
              <w:t>6</w:t>
            </w:r>
            <w:r>
              <w:rPr>
                <w:rFonts w:hint="eastAsia" w:ascii="宋体" w:hAnsi="宋体" w:eastAsia="宋体" w:cs="宋体"/>
                <w:color w:val="000000" w:themeColor="text1"/>
                <w:sz w:val="24"/>
                <w14:textFill>
                  <w14:solidFill>
                    <w14:schemeClr w14:val="tx1"/>
                  </w14:solidFill>
                </w14:textFill>
              </w:rPr>
              <w:t>年烤烟种植补贴</w:t>
            </w:r>
          </w:p>
        </w:tc>
      </w:tr>
      <w:tr>
        <w:tblPrEx>
          <w:tblCellMar>
            <w:top w:w="0" w:type="dxa"/>
            <w:left w:w="108" w:type="dxa"/>
            <w:bottom w:w="0" w:type="dxa"/>
            <w:right w:w="108" w:type="dxa"/>
          </w:tblCellMar>
        </w:tblPrEx>
        <w:trPr>
          <w:trHeight w:val="375" w:hRule="atLeast"/>
        </w:trPr>
        <w:tc>
          <w:tcPr>
            <w:tcW w:w="1899"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预算单位</w:t>
            </w:r>
          </w:p>
        </w:tc>
        <w:tc>
          <w:tcPr>
            <w:tcW w:w="8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攀枝花市仁和区农业农村局</w:t>
            </w:r>
          </w:p>
        </w:tc>
      </w:tr>
      <w:tr>
        <w:tblPrEx>
          <w:tblCellMar>
            <w:top w:w="0" w:type="dxa"/>
            <w:left w:w="108" w:type="dxa"/>
            <w:bottom w:w="0" w:type="dxa"/>
            <w:right w:w="108" w:type="dxa"/>
          </w:tblCellMar>
        </w:tblPrEx>
        <w:trPr>
          <w:trHeight w:val="375" w:hRule="atLeast"/>
        </w:trPr>
        <w:tc>
          <w:tcPr>
            <w:tcW w:w="189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项目资金</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（万元）</w:t>
            </w:r>
          </w:p>
        </w:tc>
        <w:tc>
          <w:tcPr>
            <w:tcW w:w="448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 xml:space="preserve"> 年度资金总额:</w:t>
            </w:r>
          </w:p>
        </w:tc>
        <w:tc>
          <w:tcPr>
            <w:tcW w:w="4298" w:type="dxa"/>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595"/>
              </w:tabs>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606.8</w:t>
            </w:r>
          </w:p>
        </w:tc>
      </w:tr>
      <w:tr>
        <w:tblPrEx>
          <w:tblCellMar>
            <w:top w:w="0" w:type="dxa"/>
            <w:left w:w="108" w:type="dxa"/>
            <w:bottom w:w="0" w:type="dxa"/>
            <w:right w:w="108" w:type="dxa"/>
          </w:tblCellMar>
        </w:tblPrEx>
        <w:trPr>
          <w:trHeight w:val="375" w:hRule="atLeast"/>
        </w:trPr>
        <w:tc>
          <w:tcPr>
            <w:tcW w:w="18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48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 xml:space="preserve">       其中：财政拨款</w:t>
            </w:r>
          </w:p>
        </w:tc>
        <w:tc>
          <w:tcPr>
            <w:tcW w:w="4298" w:type="dxa"/>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1135"/>
              </w:tabs>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606.8</w:t>
            </w:r>
          </w:p>
        </w:tc>
      </w:tr>
      <w:tr>
        <w:tblPrEx>
          <w:tblCellMar>
            <w:top w:w="0" w:type="dxa"/>
            <w:left w:w="108" w:type="dxa"/>
            <w:bottom w:w="0" w:type="dxa"/>
            <w:right w:w="108" w:type="dxa"/>
          </w:tblCellMar>
        </w:tblPrEx>
        <w:trPr>
          <w:trHeight w:val="375" w:hRule="atLeast"/>
        </w:trPr>
        <w:tc>
          <w:tcPr>
            <w:tcW w:w="18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48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 xml:space="preserve">             其他资金</w:t>
            </w:r>
          </w:p>
        </w:tc>
        <w:tc>
          <w:tcPr>
            <w:tcW w:w="42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themeColor="text1"/>
                <w:sz w:val="24"/>
                <w14:textFill>
                  <w14:solidFill>
                    <w14:schemeClr w14:val="tx1"/>
                  </w14:solidFill>
                </w14:textFill>
              </w:rPr>
            </w:pPr>
          </w:p>
        </w:tc>
      </w:tr>
      <w:tr>
        <w:tblPrEx>
          <w:tblCellMar>
            <w:top w:w="0" w:type="dxa"/>
            <w:left w:w="108" w:type="dxa"/>
            <w:bottom w:w="0" w:type="dxa"/>
            <w:right w:w="108" w:type="dxa"/>
          </w:tblCellMar>
        </w:tblPrEx>
        <w:trPr>
          <w:trHeight w:val="1251"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总体</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目标</w:t>
            </w:r>
          </w:p>
        </w:tc>
        <w:tc>
          <w:tcPr>
            <w:tcW w:w="9916" w:type="dxa"/>
            <w:gridSpan w:val="4"/>
            <w:tcBorders>
              <w:top w:val="single" w:color="000000" w:sz="4" w:space="0"/>
              <w:left w:val="single" w:color="000000" w:sz="4" w:space="0"/>
              <w:bottom w:val="single" w:color="000000" w:sz="4" w:space="0"/>
              <w:right w:val="single" w:color="000000" w:sz="4" w:space="0"/>
            </w:tcBorders>
            <w:shd w:val="clear" w:color="auto" w:fill="auto"/>
          </w:tcPr>
          <w:p>
            <w:pPr>
              <w:jc w:val="left"/>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实现“提质增效”的要求，稳定生产规模。1.全区种植烤烟1.4206万亩；2.收购烤烟4.6万担；3.烟农收入7353.89万元；4. 产业烟叶税1617.86万元</w:t>
            </w:r>
            <w:r>
              <w:rPr>
                <w:rFonts w:hint="eastAsia" w:ascii="宋体" w:hAnsi="宋体" w:eastAsia="宋体" w:cs="宋体"/>
                <w:color w:val="000000" w:themeColor="text1"/>
                <w:sz w:val="24"/>
                <w:lang w:eastAsia="zh-CN"/>
                <w14:textFill>
                  <w14:solidFill>
                    <w14:schemeClr w14:val="tx1"/>
                  </w14:solidFill>
                </w14:textFill>
              </w:rPr>
              <w:t>。</w:t>
            </w:r>
          </w:p>
        </w:tc>
      </w:tr>
      <w:tr>
        <w:tblPrEx>
          <w:tblCellMar>
            <w:top w:w="0" w:type="dxa"/>
            <w:left w:w="108" w:type="dxa"/>
            <w:bottom w:w="0" w:type="dxa"/>
            <w:right w:w="108" w:type="dxa"/>
          </w:tblCellMar>
        </w:tblPrEx>
        <w:trPr>
          <w:trHeight w:val="1128"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绩效指标</w:t>
            </w:r>
          </w:p>
        </w:tc>
        <w:tc>
          <w:tcPr>
            <w:tcW w:w="1133"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一级</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二级指标</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三级指标</w:t>
            </w:r>
          </w:p>
        </w:tc>
        <w:tc>
          <w:tcPr>
            <w:tcW w:w="4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指标值（包含数字及文字描述）</w:t>
            </w:r>
          </w:p>
        </w:tc>
      </w:tr>
      <w:tr>
        <w:tblPrEx>
          <w:tblCellMar>
            <w:top w:w="0" w:type="dxa"/>
            <w:left w:w="108" w:type="dxa"/>
            <w:bottom w:w="0" w:type="dxa"/>
            <w:right w:w="108" w:type="dxa"/>
          </w:tblCellMar>
        </w:tblPrEx>
        <w:trPr>
          <w:trHeight w:val="546"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项目</w:t>
            </w:r>
          </w:p>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完成</w:t>
            </w:r>
          </w:p>
        </w:tc>
        <w:tc>
          <w:tcPr>
            <w:tcW w:w="1680" w:type="dxa"/>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数量指标</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受益烟农数量</w:t>
            </w:r>
          </w:p>
        </w:tc>
        <w:tc>
          <w:tcPr>
            <w:tcW w:w="42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600</w:t>
            </w:r>
            <w:r>
              <w:rPr>
                <w:rFonts w:hint="eastAsia" w:ascii="宋体" w:hAnsi="宋体" w:eastAsia="宋体" w:cs="宋体"/>
                <w:color w:val="000000" w:themeColor="text1"/>
                <w:sz w:val="24"/>
                <w14:textFill>
                  <w14:solidFill>
                    <w14:schemeClr w14:val="tx1"/>
                  </w14:solidFill>
                </w14:textFill>
              </w:rPr>
              <w:t>户</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80" w:type="dxa"/>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质量指标</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烤烟种植补贴全面发放到位</w:t>
            </w:r>
          </w:p>
        </w:tc>
        <w:tc>
          <w:tcPr>
            <w:tcW w:w="42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100%</w:t>
            </w:r>
          </w:p>
        </w:tc>
      </w:tr>
      <w:tr>
        <w:tblPrEx>
          <w:tblCellMar>
            <w:top w:w="0" w:type="dxa"/>
            <w:left w:w="108" w:type="dxa"/>
            <w:bottom w:w="0" w:type="dxa"/>
            <w:right w:w="108" w:type="dxa"/>
          </w:tblCellMar>
        </w:tblPrEx>
        <w:trPr>
          <w:trHeight w:val="437"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时效指标</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补贴发放完成时间</w:t>
            </w:r>
          </w:p>
        </w:tc>
        <w:tc>
          <w:tcPr>
            <w:tcW w:w="42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202</w:t>
            </w:r>
            <w:r>
              <w:rPr>
                <w:rFonts w:hint="eastAsia" w:ascii="宋体" w:hAnsi="宋体" w:eastAsia="宋体" w:cs="宋体"/>
                <w:color w:val="000000" w:themeColor="text1"/>
                <w:sz w:val="24"/>
                <w:lang w:val="en-US" w:eastAsia="zh-CN"/>
                <w14:textFill>
                  <w14:solidFill>
                    <w14:schemeClr w14:val="tx1"/>
                  </w14:solidFill>
                </w14:textFill>
              </w:rPr>
              <w:t>6</w:t>
            </w:r>
            <w:r>
              <w:rPr>
                <w:rFonts w:hint="eastAsia" w:ascii="宋体" w:hAnsi="宋体" w:eastAsia="宋体" w:cs="宋体"/>
                <w:color w:val="000000" w:themeColor="text1"/>
                <w:sz w:val="24"/>
                <w14:textFill>
                  <w14:solidFill>
                    <w14:schemeClr w14:val="tx1"/>
                  </w14:solidFill>
                </w14:textFill>
              </w:rPr>
              <w:t>年12月3</w:t>
            </w:r>
            <w:r>
              <w:rPr>
                <w:rFonts w:hint="eastAsia" w:ascii="宋体" w:hAnsi="宋体" w:eastAsia="宋体" w:cs="宋体"/>
                <w:color w:val="000000" w:themeColor="text1"/>
                <w:sz w:val="24"/>
                <w:lang w:val="en-US" w:eastAsia="zh-CN"/>
                <w14:textFill>
                  <w14:solidFill>
                    <w14:schemeClr w14:val="tx1"/>
                  </w14:solidFill>
                </w14:textFill>
              </w:rPr>
              <w:t>0</w:t>
            </w:r>
            <w:r>
              <w:rPr>
                <w:rFonts w:hint="eastAsia" w:ascii="宋体" w:hAnsi="宋体" w:eastAsia="宋体" w:cs="宋体"/>
                <w:color w:val="000000" w:themeColor="text1"/>
                <w:sz w:val="24"/>
                <w14:textFill>
                  <w14:solidFill>
                    <w14:schemeClr w14:val="tx1"/>
                  </w14:solidFill>
                </w14:textFill>
              </w:rPr>
              <w:t>日</w:t>
            </w:r>
          </w:p>
        </w:tc>
      </w:tr>
      <w:tr>
        <w:tblPrEx>
          <w:tblCellMar>
            <w:top w:w="0" w:type="dxa"/>
            <w:left w:w="108" w:type="dxa"/>
            <w:bottom w:w="0" w:type="dxa"/>
            <w:right w:w="108" w:type="dxa"/>
          </w:tblCellMar>
        </w:tblPrEx>
        <w:trPr>
          <w:trHeight w:val="42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成本指标</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烟农烤烟种植补贴</w:t>
            </w:r>
          </w:p>
        </w:tc>
        <w:tc>
          <w:tcPr>
            <w:tcW w:w="42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606.8</w:t>
            </w:r>
            <w:r>
              <w:rPr>
                <w:rFonts w:hint="eastAsia" w:ascii="宋体" w:hAnsi="宋体" w:eastAsia="宋体" w:cs="宋体"/>
                <w:color w:val="000000" w:themeColor="text1"/>
                <w:sz w:val="24"/>
                <w14:textFill>
                  <w14:solidFill>
                    <w14:schemeClr w14:val="tx1"/>
                  </w14:solidFill>
                </w14:textFill>
              </w:rPr>
              <w:t>万元</w:t>
            </w:r>
          </w:p>
        </w:tc>
      </w:tr>
      <w:tr>
        <w:tblPrEx>
          <w:tblCellMar>
            <w:top w:w="0" w:type="dxa"/>
            <w:left w:w="108" w:type="dxa"/>
            <w:bottom w:w="0" w:type="dxa"/>
            <w:right w:w="108" w:type="dxa"/>
          </w:tblCellMar>
        </w:tblPrEx>
        <w:trPr>
          <w:trHeight w:val="598"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项目</w:t>
            </w:r>
          </w:p>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效益</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经济效益指标</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增加烟农收入</w:t>
            </w:r>
          </w:p>
        </w:tc>
        <w:tc>
          <w:tcPr>
            <w:tcW w:w="42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7353.89万元</w:t>
            </w:r>
          </w:p>
        </w:tc>
      </w:tr>
      <w:tr>
        <w:tblPrEx>
          <w:tblCellMar>
            <w:top w:w="0" w:type="dxa"/>
            <w:left w:w="108" w:type="dxa"/>
            <w:bottom w:w="0" w:type="dxa"/>
            <w:right w:w="108" w:type="dxa"/>
          </w:tblCellMar>
        </w:tblPrEx>
        <w:trPr>
          <w:trHeight w:val="1088"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社会效益指标</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推动二半中高山区经济社会发展</w:t>
            </w:r>
          </w:p>
        </w:tc>
        <w:tc>
          <w:tcPr>
            <w:tcW w:w="42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稳定烟叶生产规模，推动烟叶产业高质量发展，</w:t>
            </w:r>
          </w:p>
        </w:tc>
      </w:tr>
      <w:tr>
        <w:tblPrEx>
          <w:tblCellMar>
            <w:top w:w="0" w:type="dxa"/>
            <w:left w:w="108" w:type="dxa"/>
            <w:bottom w:w="0" w:type="dxa"/>
            <w:right w:w="108" w:type="dxa"/>
          </w:tblCellMar>
        </w:tblPrEx>
        <w:trPr>
          <w:trHeight w:val="62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生态效益指标</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保护环境</w:t>
            </w:r>
          </w:p>
        </w:tc>
        <w:tc>
          <w:tcPr>
            <w:tcW w:w="42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有效保护生态环境平衡</w:t>
            </w:r>
          </w:p>
        </w:tc>
      </w:tr>
      <w:tr>
        <w:tblPrEx>
          <w:tblCellMar>
            <w:top w:w="0" w:type="dxa"/>
            <w:left w:w="108" w:type="dxa"/>
            <w:bottom w:w="0" w:type="dxa"/>
            <w:right w:w="108" w:type="dxa"/>
          </w:tblCellMar>
        </w:tblPrEx>
        <w:trPr>
          <w:trHeight w:val="1088"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可持续影响指标</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产业振兴</w:t>
            </w:r>
          </w:p>
        </w:tc>
        <w:tc>
          <w:tcPr>
            <w:tcW w:w="42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提高优质烤烟质量，促进烟农收入持续增长</w:t>
            </w:r>
          </w:p>
        </w:tc>
      </w:tr>
      <w:tr>
        <w:tblPrEx>
          <w:tblCellMar>
            <w:top w:w="0" w:type="dxa"/>
            <w:left w:w="108" w:type="dxa"/>
            <w:bottom w:w="0" w:type="dxa"/>
            <w:right w:w="108" w:type="dxa"/>
          </w:tblCellMar>
        </w:tblPrEx>
        <w:trPr>
          <w:trHeight w:val="953"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满意度指  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满意度指标</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烟农满意度</w:t>
            </w:r>
          </w:p>
        </w:tc>
        <w:tc>
          <w:tcPr>
            <w:tcW w:w="42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≥90%</w:t>
            </w:r>
          </w:p>
        </w:tc>
      </w:tr>
    </w:tbl>
    <w:p/>
    <w:p/>
    <w:p/>
    <w:p/>
    <w:p/>
    <w:p/>
    <w:p/>
    <w:p/>
    <w:p/>
    <w:p/>
    <w:p/>
    <w:tbl>
      <w:tblPr>
        <w:tblStyle w:val="4"/>
        <w:tblW w:w="0" w:type="auto"/>
        <w:tblInd w:w="0" w:type="dxa"/>
        <w:tblLayout w:type="fixed"/>
        <w:tblCellMar>
          <w:top w:w="0" w:type="dxa"/>
          <w:left w:w="108" w:type="dxa"/>
          <w:bottom w:w="0" w:type="dxa"/>
          <w:right w:w="108" w:type="dxa"/>
        </w:tblCellMar>
      </w:tblPr>
      <w:tblGrid>
        <w:gridCol w:w="766"/>
        <w:gridCol w:w="945"/>
        <w:gridCol w:w="1305"/>
        <w:gridCol w:w="2830"/>
        <w:gridCol w:w="4836"/>
      </w:tblGrid>
      <w:tr>
        <w:tblPrEx>
          <w:tblCellMar>
            <w:top w:w="0" w:type="dxa"/>
            <w:left w:w="108" w:type="dxa"/>
            <w:bottom w:w="0" w:type="dxa"/>
            <w:right w:w="108" w:type="dxa"/>
          </w:tblCellMar>
        </w:tblPrEx>
        <w:trPr>
          <w:trHeight w:val="675" w:hRule="atLeast"/>
        </w:trPr>
        <w:tc>
          <w:tcPr>
            <w:tcW w:w="10682"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lang w:bidi="ar"/>
              </w:rPr>
              <w:t>特定目标类项目支出绩效目标申报表</w:t>
            </w:r>
          </w:p>
        </w:tc>
      </w:tr>
      <w:tr>
        <w:tblPrEx>
          <w:tblCellMar>
            <w:top w:w="0" w:type="dxa"/>
            <w:left w:w="108" w:type="dxa"/>
            <w:bottom w:w="0" w:type="dxa"/>
            <w:right w:w="108" w:type="dxa"/>
          </w:tblCellMar>
        </w:tblPrEx>
        <w:trPr>
          <w:trHeight w:val="285" w:hRule="atLeast"/>
        </w:trPr>
        <w:tc>
          <w:tcPr>
            <w:tcW w:w="10682"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r>
              <w:rPr>
                <w:rStyle w:val="7"/>
                <w:rFonts w:hint="eastAsia" w:eastAsia="宋体"/>
                <w:lang w:eastAsia="zh-CN" w:bidi="ar"/>
              </w:rPr>
              <w:t>2026年度</w:t>
            </w:r>
            <w:r>
              <w:rPr>
                <w:rStyle w:val="8"/>
                <w:rFonts w:hint="default"/>
                <w:lang w:bidi="ar"/>
              </w:rPr>
              <w:t>）</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项目名称</w:t>
            </w:r>
          </w:p>
        </w:tc>
        <w:tc>
          <w:tcPr>
            <w:tcW w:w="8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202</w:t>
            </w:r>
            <w:r>
              <w:rPr>
                <w:rFonts w:hint="eastAsia" w:ascii="宋体" w:hAnsi="宋体" w:eastAsia="宋体" w:cs="宋体"/>
                <w:color w:val="000000" w:themeColor="text1"/>
                <w:sz w:val="24"/>
                <w:lang w:val="en-US" w:eastAsia="zh-CN"/>
                <w14:textFill>
                  <w14:solidFill>
                    <w14:schemeClr w14:val="tx1"/>
                  </w14:solidFill>
                </w14:textFill>
              </w:rPr>
              <w:t>6</w:t>
            </w:r>
            <w:r>
              <w:rPr>
                <w:rFonts w:hint="eastAsia" w:ascii="宋体" w:hAnsi="宋体" w:eastAsia="宋体" w:cs="宋体"/>
                <w:color w:val="000000" w:themeColor="text1"/>
                <w:sz w:val="24"/>
                <w14:textFill>
                  <w14:solidFill>
                    <w14:schemeClr w14:val="tx1"/>
                  </w14:solidFill>
                </w14:textFill>
              </w:rPr>
              <w:t>年烤烟燃煤补贴</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预算单位</w:t>
            </w:r>
          </w:p>
        </w:tc>
        <w:tc>
          <w:tcPr>
            <w:tcW w:w="8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攀枝花市仁和区农业农村局</w:t>
            </w:r>
          </w:p>
        </w:tc>
      </w:tr>
      <w:tr>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项目资金</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 xml:space="preserve"> 年度资金总额:</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92</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 xml:space="preserve">       其中：财政拨款</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92</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 xml:space="preserve">             其他资金</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themeColor="text1"/>
                <w:sz w:val="24"/>
                <w14:textFill>
                  <w14:solidFill>
                    <w14:schemeClr w14:val="tx1"/>
                  </w14:solidFill>
                </w14:textFill>
              </w:rPr>
            </w:pPr>
          </w:p>
        </w:tc>
      </w:tr>
      <w:tr>
        <w:tblPrEx>
          <w:tblCellMar>
            <w:top w:w="0" w:type="dxa"/>
            <w:left w:w="108" w:type="dxa"/>
            <w:bottom w:w="0" w:type="dxa"/>
            <w:right w:w="108" w:type="dxa"/>
          </w:tblCellMar>
        </w:tblPrEx>
        <w:trPr>
          <w:trHeight w:val="1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总体</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目标</w:t>
            </w:r>
          </w:p>
        </w:tc>
        <w:tc>
          <w:tcPr>
            <w:tcW w:w="9916" w:type="dxa"/>
            <w:gridSpan w:val="4"/>
            <w:tcBorders>
              <w:top w:val="single" w:color="000000" w:sz="4" w:space="0"/>
              <w:left w:val="single" w:color="000000" w:sz="4" w:space="0"/>
              <w:bottom w:val="single" w:color="000000" w:sz="4" w:space="0"/>
              <w:right w:val="single" w:color="000000" w:sz="4" w:space="0"/>
            </w:tcBorders>
            <w:shd w:val="clear" w:color="auto" w:fill="auto"/>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实现“提质增效”的要求，稳定生产规模。1.全区种植烤烟1.4206万亩；2.收购烤烟4.6万担；3.烟农收入7353.89万元；4. 产业烟叶税1617.86万元</w:t>
            </w:r>
          </w:p>
        </w:tc>
      </w:tr>
      <w:tr>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一级</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三级指标</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指标值（包含数字及文字描述）</w:t>
            </w:r>
          </w:p>
        </w:tc>
      </w:tr>
      <w:tr>
        <w:tblPrEx>
          <w:tblCellMar>
            <w:top w:w="0" w:type="dxa"/>
            <w:left w:w="108" w:type="dxa"/>
            <w:bottom w:w="0" w:type="dxa"/>
            <w:right w:w="108" w:type="dxa"/>
          </w:tblCellMar>
        </w:tblPrEx>
        <w:trPr>
          <w:trHeight w:val="51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项目完成</w:t>
            </w: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受益烟农数量</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600</w:t>
            </w:r>
            <w:r>
              <w:rPr>
                <w:rFonts w:hint="eastAsia" w:ascii="宋体" w:hAnsi="宋体" w:eastAsia="宋体" w:cs="宋体"/>
                <w:color w:val="000000" w:themeColor="text1"/>
                <w:sz w:val="24"/>
                <w14:textFill>
                  <w14:solidFill>
                    <w14:schemeClr w14:val="tx1"/>
                  </w14:solidFill>
                </w14:textFill>
              </w:rPr>
              <w:t>户</w:t>
            </w:r>
          </w:p>
        </w:tc>
      </w:tr>
      <w:tr>
        <w:tblPrEx>
          <w:tblCellMar>
            <w:top w:w="0" w:type="dxa"/>
            <w:left w:w="108" w:type="dxa"/>
            <w:bottom w:w="0" w:type="dxa"/>
            <w:right w:w="108" w:type="dxa"/>
          </w:tblCellMar>
        </w:tblPrEx>
        <w:trPr>
          <w:trHeight w:val="79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烤烟燃煤补贴全面发放到位</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100%</w:t>
            </w:r>
          </w:p>
        </w:tc>
      </w:tr>
      <w:tr>
        <w:tblPrEx>
          <w:tblCellMar>
            <w:top w:w="0" w:type="dxa"/>
            <w:left w:w="108" w:type="dxa"/>
            <w:bottom w:w="0" w:type="dxa"/>
            <w:right w:w="108" w:type="dxa"/>
          </w:tblCellMar>
        </w:tblPrEx>
        <w:trPr>
          <w:trHeight w:val="577"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补贴发放完成时间</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202</w:t>
            </w:r>
            <w:r>
              <w:rPr>
                <w:rFonts w:hint="eastAsia" w:ascii="宋体" w:hAnsi="宋体" w:eastAsia="宋体" w:cs="宋体"/>
                <w:color w:val="000000" w:themeColor="text1"/>
                <w:sz w:val="24"/>
                <w:lang w:val="en-US" w:eastAsia="zh-CN"/>
                <w14:textFill>
                  <w14:solidFill>
                    <w14:schemeClr w14:val="tx1"/>
                  </w14:solidFill>
                </w14:textFill>
              </w:rPr>
              <w:t>6</w:t>
            </w:r>
            <w:r>
              <w:rPr>
                <w:rFonts w:hint="eastAsia" w:ascii="宋体" w:hAnsi="宋体" w:eastAsia="宋体" w:cs="宋体"/>
                <w:color w:val="000000" w:themeColor="text1"/>
                <w:sz w:val="24"/>
                <w14:textFill>
                  <w14:solidFill>
                    <w14:schemeClr w14:val="tx1"/>
                  </w14:solidFill>
                </w14:textFill>
              </w:rPr>
              <w:t>年12月3</w:t>
            </w:r>
            <w:r>
              <w:rPr>
                <w:rFonts w:hint="eastAsia" w:ascii="宋体" w:hAnsi="宋体" w:eastAsia="宋体" w:cs="宋体"/>
                <w:color w:val="000000" w:themeColor="text1"/>
                <w:sz w:val="24"/>
                <w:lang w:val="en-US" w:eastAsia="zh-CN"/>
                <w14:textFill>
                  <w14:solidFill>
                    <w14:schemeClr w14:val="tx1"/>
                  </w14:solidFill>
                </w14:textFill>
              </w:rPr>
              <w:t>0</w:t>
            </w:r>
            <w:r>
              <w:rPr>
                <w:rFonts w:hint="eastAsia" w:ascii="宋体" w:hAnsi="宋体" w:eastAsia="宋体" w:cs="宋体"/>
                <w:color w:val="000000" w:themeColor="text1"/>
                <w:sz w:val="24"/>
                <w14:textFill>
                  <w14:solidFill>
                    <w14:schemeClr w14:val="tx1"/>
                  </w14:solidFill>
                </w14:textFill>
              </w:rPr>
              <w:t>日</w:t>
            </w:r>
          </w:p>
        </w:tc>
      </w:tr>
      <w:tr>
        <w:tblPrEx>
          <w:tblCellMar>
            <w:top w:w="0" w:type="dxa"/>
            <w:left w:w="108" w:type="dxa"/>
            <w:bottom w:w="0" w:type="dxa"/>
            <w:right w:w="108" w:type="dxa"/>
          </w:tblCellMar>
        </w:tblPrEx>
        <w:trPr>
          <w:trHeight w:val="652"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烟农烤烟燃煤补贴</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92</w:t>
            </w:r>
            <w:r>
              <w:rPr>
                <w:rFonts w:hint="eastAsia" w:ascii="宋体" w:hAnsi="宋体" w:eastAsia="宋体" w:cs="宋体"/>
                <w:color w:val="000000" w:themeColor="text1"/>
                <w:sz w:val="24"/>
                <w14:textFill>
                  <w14:solidFill>
                    <w14:schemeClr w14:val="tx1"/>
                  </w14:solidFill>
                </w14:textFill>
              </w:rPr>
              <w:t>万元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经济效益</w:t>
            </w:r>
            <w:r>
              <w:rPr>
                <w:rFonts w:hint="eastAsia" w:ascii="宋体" w:hAnsi="宋体" w:eastAsia="宋体" w:cs="宋体"/>
                <w:color w:val="000000" w:themeColor="text1"/>
                <w:kern w:val="0"/>
                <w:sz w:val="24"/>
                <w:lang w:bidi="ar"/>
                <w14:textFill>
                  <w14:solidFill>
                    <w14:schemeClr w14:val="tx1"/>
                  </w14:solidFill>
                </w14:textFill>
              </w:rPr>
              <w:br w:type="textWrapping"/>
            </w:r>
            <w:r>
              <w:rPr>
                <w:rFonts w:hint="eastAsia" w:ascii="宋体" w:hAnsi="宋体" w:eastAsia="宋体" w:cs="宋体"/>
                <w:color w:val="000000" w:themeColor="text1"/>
                <w:kern w:val="0"/>
                <w:sz w:val="24"/>
                <w:lang w:bidi="ar"/>
                <w14:textFill>
                  <w14:solidFill>
                    <w14:schemeClr w14:val="tx1"/>
                  </w14:solidFill>
                </w14:textFill>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增加烟农收入</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降低生产成本</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社会效益</w:t>
            </w:r>
            <w:r>
              <w:rPr>
                <w:rFonts w:hint="eastAsia" w:ascii="宋体" w:hAnsi="宋体" w:eastAsia="宋体" w:cs="宋体"/>
                <w:color w:val="000000" w:themeColor="text1"/>
                <w:kern w:val="0"/>
                <w:sz w:val="24"/>
                <w:lang w:bidi="ar"/>
                <w14:textFill>
                  <w14:solidFill>
                    <w14:schemeClr w14:val="tx1"/>
                  </w14:solidFill>
                </w14:textFill>
              </w:rPr>
              <w:br w:type="textWrapping"/>
            </w:r>
            <w:r>
              <w:rPr>
                <w:rFonts w:hint="eastAsia" w:ascii="宋体" w:hAnsi="宋体" w:eastAsia="宋体" w:cs="宋体"/>
                <w:color w:val="000000" w:themeColor="text1"/>
                <w:kern w:val="0"/>
                <w:sz w:val="24"/>
                <w:lang w:bidi="ar"/>
                <w14:textFill>
                  <w14:solidFill>
                    <w14:schemeClr w14:val="tx1"/>
                  </w14:solidFill>
                </w14:textFill>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增强环保意识</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提升基层群众生态保护意识</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生态效益</w:t>
            </w:r>
            <w:r>
              <w:rPr>
                <w:rFonts w:hint="eastAsia" w:ascii="宋体" w:hAnsi="宋体" w:eastAsia="宋体" w:cs="宋体"/>
                <w:color w:val="000000" w:themeColor="text1"/>
                <w:kern w:val="0"/>
                <w:sz w:val="24"/>
                <w:lang w:bidi="ar"/>
                <w14:textFill>
                  <w14:solidFill>
                    <w14:schemeClr w14:val="tx1"/>
                  </w14:solidFill>
                </w14:textFill>
              </w:rPr>
              <w:br w:type="textWrapping"/>
            </w:r>
            <w:r>
              <w:rPr>
                <w:rFonts w:hint="eastAsia" w:ascii="宋体" w:hAnsi="宋体" w:eastAsia="宋体" w:cs="宋体"/>
                <w:color w:val="000000" w:themeColor="text1"/>
                <w:kern w:val="0"/>
                <w:sz w:val="24"/>
                <w:lang w:bidi="ar"/>
                <w14:textFill>
                  <w14:solidFill>
                    <w14:schemeClr w14:val="tx1"/>
                  </w14:solidFill>
                </w14:textFill>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保护环境</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烤烟燃煤补贴的发放，有效保护生态环境</w:t>
            </w:r>
          </w:p>
        </w:tc>
      </w:tr>
      <w:tr>
        <w:tblPrEx>
          <w:tblCellMar>
            <w:top w:w="0" w:type="dxa"/>
            <w:left w:w="108" w:type="dxa"/>
            <w:bottom w:w="0" w:type="dxa"/>
            <w:right w:w="108" w:type="dxa"/>
          </w:tblCellMar>
        </w:tblPrEx>
        <w:trPr>
          <w:trHeight w:val="68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可持续影响指标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保护环境</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烤烟燃煤补贴的发放，有效保护生态环境</w:t>
            </w:r>
          </w:p>
        </w:tc>
      </w:tr>
      <w:tr>
        <w:tblPrEx>
          <w:tblCellMar>
            <w:top w:w="0" w:type="dxa"/>
            <w:left w:w="108" w:type="dxa"/>
            <w:bottom w:w="0" w:type="dxa"/>
            <w:right w:w="108" w:type="dxa"/>
          </w:tblCellMar>
        </w:tblPrEx>
        <w:trPr>
          <w:trHeight w:val="49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kern w:val="0"/>
                <w:sz w:val="24"/>
                <w:lang w:bidi="ar"/>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满意度</w:t>
            </w:r>
          </w:p>
          <w:p>
            <w:pPr>
              <w:widowControl/>
              <w:jc w:val="center"/>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烟农满意度</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≥90%</w:t>
            </w:r>
          </w:p>
        </w:tc>
      </w:tr>
    </w:tbl>
    <w:p/>
    <w:p/>
    <w:p/>
    <w:p/>
    <w:p/>
    <w:p/>
    <w:p/>
    <w:p/>
    <w:p/>
    <w:p/>
    <w:p/>
    <w:p/>
    <w:p/>
    <w:p/>
    <w:p/>
    <w:tbl>
      <w:tblPr>
        <w:tblStyle w:val="4"/>
        <w:tblW w:w="0" w:type="auto"/>
        <w:tblInd w:w="0" w:type="dxa"/>
        <w:tblLayout w:type="fixed"/>
        <w:tblCellMar>
          <w:top w:w="0" w:type="dxa"/>
          <w:left w:w="108" w:type="dxa"/>
          <w:bottom w:w="0" w:type="dxa"/>
          <w:right w:w="108" w:type="dxa"/>
        </w:tblCellMar>
      </w:tblPr>
      <w:tblGrid>
        <w:gridCol w:w="766"/>
        <w:gridCol w:w="1133"/>
        <w:gridCol w:w="1680"/>
        <w:gridCol w:w="3075"/>
        <w:gridCol w:w="3840"/>
      </w:tblGrid>
      <w:tr>
        <w:tblPrEx>
          <w:tblCellMar>
            <w:top w:w="0" w:type="dxa"/>
            <w:left w:w="108" w:type="dxa"/>
            <w:bottom w:w="0" w:type="dxa"/>
            <w:right w:w="108" w:type="dxa"/>
          </w:tblCellMar>
        </w:tblPrEx>
        <w:trPr>
          <w:trHeight w:val="675" w:hRule="atLeast"/>
        </w:trPr>
        <w:tc>
          <w:tcPr>
            <w:tcW w:w="10494"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lang w:bidi="ar"/>
              </w:rPr>
              <w:t>特定目标类项目支出绩效目标申报表</w:t>
            </w:r>
          </w:p>
        </w:tc>
      </w:tr>
      <w:tr>
        <w:tblPrEx>
          <w:tblCellMar>
            <w:top w:w="0" w:type="dxa"/>
            <w:left w:w="108" w:type="dxa"/>
            <w:bottom w:w="0" w:type="dxa"/>
            <w:right w:w="108" w:type="dxa"/>
          </w:tblCellMar>
        </w:tblPrEx>
        <w:trPr>
          <w:trHeight w:val="285" w:hRule="atLeast"/>
        </w:trPr>
        <w:tc>
          <w:tcPr>
            <w:tcW w:w="10494"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r>
              <w:rPr>
                <w:rStyle w:val="7"/>
                <w:rFonts w:hint="eastAsia" w:eastAsia="宋体"/>
                <w:lang w:eastAsia="zh-CN" w:bidi="ar"/>
              </w:rPr>
              <w:t>2026年度</w:t>
            </w:r>
            <w:r>
              <w:rPr>
                <w:rStyle w:val="8"/>
                <w:rFonts w:hint="default"/>
                <w:lang w:bidi="ar"/>
              </w:rPr>
              <w:t>）</w:t>
            </w:r>
          </w:p>
        </w:tc>
      </w:tr>
      <w:tr>
        <w:tblPrEx>
          <w:tblCellMar>
            <w:top w:w="0" w:type="dxa"/>
            <w:left w:w="108" w:type="dxa"/>
            <w:bottom w:w="0" w:type="dxa"/>
            <w:right w:w="108" w:type="dxa"/>
          </w:tblCellMar>
        </w:tblPrEx>
        <w:trPr>
          <w:trHeight w:val="375" w:hRule="atLeast"/>
        </w:trPr>
        <w:tc>
          <w:tcPr>
            <w:tcW w:w="1899"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项目名称</w:t>
            </w:r>
          </w:p>
        </w:tc>
        <w:tc>
          <w:tcPr>
            <w:tcW w:w="85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1400"/>
              </w:tabs>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202</w:t>
            </w:r>
            <w:r>
              <w:rPr>
                <w:rFonts w:hint="eastAsia" w:ascii="宋体" w:hAnsi="宋体" w:eastAsia="宋体" w:cs="宋体"/>
                <w:color w:val="000000" w:themeColor="text1"/>
                <w:sz w:val="24"/>
                <w:lang w:val="en-US" w:eastAsia="zh-CN"/>
                <w14:textFill>
                  <w14:solidFill>
                    <w14:schemeClr w14:val="tx1"/>
                  </w14:solidFill>
                </w14:textFill>
              </w:rPr>
              <w:t>6</w:t>
            </w:r>
            <w:r>
              <w:rPr>
                <w:rFonts w:hint="eastAsia" w:ascii="宋体" w:hAnsi="宋体" w:eastAsia="宋体" w:cs="宋体"/>
                <w:color w:val="000000" w:themeColor="text1"/>
                <w:sz w:val="24"/>
                <w14:textFill>
                  <w14:solidFill>
                    <w14:schemeClr w14:val="tx1"/>
                  </w14:solidFill>
                </w14:textFill>
              </w:rPr>
              <w:t>年烤烟保险区级配套资金</w:t>
            </w:r>
          </w:p>
        </w:tc>
      </w:tr>
      <w:tr>
        <w:tblPrEx>
          <w:tblCellMar>
            <w:top w:w="0" w:type="dxa"/>
            <w:left w:w="108" w:type="dxa"/>
            <w:bottom w:w="0" w:type="dxa"/>
            <w:right w:w="108" w:type="dxa"/>
          </w:tblCellMar>
        </w:tblPrEx>
        <w:trPr>
          <w:trHeight w:val="375" w:hRule="atLeast"/>
        </w:trPr>
        <w:tc>
          <w:tcPr>
            <w:tcW w:w="1899"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预算单位</w:t>
            </w:r>
          </w:p>
        </w:tc>
        <w:tc>
          <w:tcPr>
            <w:tcW w:w="85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攀枝花市仁和区农业农村局</w:t>
            </w:r>
          </w:p>
        </w:tc>
      </w:tr>
      <w:tr>
        <w:tblPrEx>
          <w:tblCellMar>
            <w:top w:w="0" w:type="dxa"/>
            <w:left w:w="108" w:type="dxa"/>
            <w:bottom w:w="0" w:type="dxa"/>
            <w:right w:w="108" w:type="dxa"/>
          </w:tblCellMar>
        </w:tblPrEx>
        <w:trPr>
          <w:trHeight w:val="375" w:hRule="atLeast"/>
        </w:trPr>
        <w:tc>
          <w:tcPr>
            <w:tcW w:w="189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项目资金</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（万元）</w:t>
            </w:r>
          </w:p>
        </w:tc>
        <w:tc>
          <w:tcPr>
            <w:tcW w:w="475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 xml:space="preserve"> 年度资金总额:</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595"/>
              </w:tabs>
              <w:jc w:val="left"/>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21.45</w:t>
            </w:r>
          </w:p>
        </w:tc>
      </w:tr>
      <w:tr>
        <w:tblPrEx>
          <w:tblCellMar>
            <w:top w:w="0" w:type="dxa"/>
            <w:left w:w="108" w:type="dxa"/>
            <w:bottom w:w="0" w:type="dxa"/>
            <w:right w:w="108" w:type="dxa"/>
          </w:tblCellMar>
        </w:tblPrEx>
        <w:trPr>
          <w:trHeight w:val="375" w:hRule="atLeast"/>
        </w:trPr>
        <w:tc>
          <w:tcPr>
            <w:tcW w:w="18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75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 xml:space="preserve">       其中：财政拨款</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1135"/>
              </w:tabs>
              <w:jc w:val="left"/>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21.45</w:t>
            </w:r>
          </w:p>
        </w:tc>
      </w:tr>
      <w:tr>
        <w:tblPrEx>
          <w:tblCellMar>
            <w:top w:w="0" w:type="dxa"/>
            <w:left w:w="108" w:type="dxa"/>
            <w:bottom w:w="0" w:type="dxa"/>
            <w:right w:w="108" w:type="dxa"/>
          </w:tblCellMar>
        </w:tblPrEx>
        <w:trPr>
          <w:trHeight w:val="375" w:hRule="atLeast"/>
        </w:trPr>
        <w:tc>
          <w:tcPr>
            <w:tcW w:w="18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75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 xml:space="preserve">             其他资金</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themeColor="text1"/>
                <w:sz w:val="24"/>
                <w14:textFill>
                  <w14:solidFill>
                    <w14:schemeClr w14:val="tx1"/>
                  </w14:solidFill>
                </w14:textFill>
              </w:rPr>
            </w:pPr>
          </w:p>
        </w:tc>
      </w:tr>
      <w:tr>
        <w:tblPrEx>
          <w:tblCellMar>
            <w:top w:w="0" w:type="dxa"/>
            <w:left w:w="108" w:type="dxa"/>
            <w:bottom w:w="0" w:type="dxa"/>
            <w:right w:w="108" w:type="dxa"/>
          </w:tblCellMar>
        </w:tblPrEx>
        <w:trPr>
          <w:trHeight w:val="1436"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总体</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目标</w:t>
            </w:r>
          </w:p>
        </w:tc>
        <w:tc>
          <w:tcPr>
            <w:tcW w:w="9728" w:type="dxa"/>
            <w:gridSpan w:val="4"/>
            <w:tcBorders>
              <w:top w:val="single" w:color="000000" w:sz="4" w:space="0"/>
              <w:left w:val="single" w:color="000000" w:sz="4" w:space="0"/>
              <w:bottom w:val="single" w:color="000000" w:sz="4" w:space="0"/>
              <w:right w:val="single" w:color="000000" w:sz="4" w:space="0"/>
            </w:tcBorders>
            <w:shd w:val="clear" w:color="auto" w:fill="auto"/>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烤烟种植保险实行全覆盖，保险保额1500元/亩，保险费75元/亩，由市烟草公司、市区财政及烟农共同承担，其中：非扩权县市级财政出资7.7元/亩，县级财政出资14.3元/亩，市烟草公司出资45元/亩、烟农出资8元/亩，参保面积预计1.45万亩。</w:t>
            </w:r>
          </w:p>
        </w:tc>
      </w:tr>
      <w:tr>
        <w:tblPrEx>
          <w:tblCellMar>
            <w:top w:w="0" w:type="dxa"/>
            <w:left w:w="108" w:type="dxa"/>
            <w:bottom w:w="0" w:type="dxa"/>
            <w:right w:w="108" w:type="dxa"/>
          </w:tblCellMar>
        </w:tblPrEx>
        <w:trPr>
          <w:trHeight w:val="1128"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绩效指标</w:t>
            </w:r>
          </w:p>
        </w:tc>
        <w:tc>
          <w:tcPr>
            <w:tcW w:w="1133"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一级</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二级指标</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三级指标</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指标值（包含数字及文字描述）</w:t>
            </w:r>
          </w:p>
        </w:tc>
      </w:tr>
      <w:tr>
        <w:tblPrEx>
          <w:tblCellMar>
            <w:top w:w="0" w:type="dxa"/>
            <w:left w:w="108" w:type="dxa"/>
            <w:bottom w:w="0" w:type="dxa"/>
            <w:right w:w="108" w:type="dxa"/>
          </w:tblCellMar>
        </w:tblPrEx>
        <w:trPr>
          <w:trHeight w:val="60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项目</w:t>
            </w:r>
          </w:p>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完成</w:t>
            </w:r>
          </w:p>
        </w:tc>
        <w:tc>
          <w:tcPr>
            <w:tcW w:w="1680" w:type="dxa"/>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数量指标</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烤烟种植保险覆盖面积</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1.45万亩</w:t>
            </w:r>
          </w:p>
        </w:tc>
      </w:tr>
      <w:tr>
        <w:tblPrEx>
          <w:tblCellMar>
            <w:top w:w="0" w:type="dxa"/>
            <w:left w:w="108" w:type="dxa"/>
            <w:bottom w:w="0" w:type="dxa"/>
            <w:right w:w="108" w:type="dxa"/>
          </w:tblCellMar>
        </w:tblPrEx>
        <w:trPr>
          <w:trHeight w:val="64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80" w:type="dxa"/>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质量指标</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烤烟种植保险参保率</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100%</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时效指标</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参保完成时间</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202</w:t>
            </w:r>
            <w:r>
              <w:rPr>
                <w:rFonts w:hint="eastAsia" w:ascii="宋体" w:hAnsi="宋体" w:eastAsia="宋体" w:cs="宋体"/>
                <w:color w:val="000000" w:themeColor="text1"/>
                <w:sz w:val="24"/>
                <w:lang w:val="en-US" w:eastAsia="zh-CN"/>
                <w14:textFill>
                  <w14:solidFill>
                    <w14:schemeClr w14:val="tx1"/>
                  </w14:solidFill>
                </w14:textFill>
              </w:rPr>
              <w:t>6</w:t>
            </w:r>
            <w:r>
              <w:rPr>
                <w:rFonts w:hint="eastAsia" w:ascii="宋体" w:hAnsi="宋体" w:eastAsia="宋体" w:cs="宋体"/>
                <w:color w:val="000000" w:themeColor="text1"/>
                <w:sz w:val="24"/>
                <w14:textFill>
                  <w14:solidFill>
                    <w14:schemeClr w14:val="tx1"/>
                  </w14:solidFill>
                </w14:textFill>
              </w:rPr>
              <w:t>年12月3</w:t>
            </w:r>
            <w:r>
              <w:rPr>
                <w:rFonts w:hint="eastAsia" w:ascii="宋体" w:hAnsi="宋体" w:eastAsia="宋体" w:cs="宋体"/>
                <w:color w:val="000000" w:themeColor="text1"/>
                <w:sz w:val="24"/>
                <w:lang w:val="en-US" w:eastAsia="zh-CN"/>
                <w14:textFill>
                  <w14:solidFill>
                    <w14:schemeClr w14:val="tx1"/>
                  </w14:solidFill>
                </w14:textFill>
              </w:rPr>
              <w:t>0</w:t>
            </w:r>
            <w:r>
              <w:rPr>
                <w:rFonts w:hint="eastAsia" w:ascii="宋体" w:hAnsi="宋体" w:eastAsia="宋体" w:cs="宋体"/>
                <w:color w:val="000000" w:themeColor="text1"/>
                <w:sz w:val="24"/>
                <w14:textFill>
                  <w14:solidFill>
                    <w14:schemeClr w14:val="tx1"/>
                  </w14:solidFill>
                </w14:textFill>
              </w:rPr>
              <w:t>日</w:t>
            </w:r>
          </w:p>
        </w:tc>
      </w:tr>
      <w:tr>
        <w:tblPrEx>
          <w:tblCellMar>
            <w:top w:w="0" w:type="dxa"/>
            <w:left w:w="108" w:type="dxa"/>
            <w:bottom w:w="0" w:type="dxa"/>
            <w:right w:w="108" w:type="dxa"/>
          </w:tblCellMar>
        </w:tblPrEx>
        <w:trPr>
          <w:trHeight w:val="79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成本指标</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烤烟种植保险区级配套资金</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21.45</w:t>
            </w:r>
            <w:r>
              <w:rPr>
                <w:rFonts w:hint="eastAsia" w:ascii="宋体" w:hAnsi="宋体" w:eastAsia="宋体" w:cs="宋体"/>
                <w:color w:val="000000" w:themeColor="text1"/>
                <w:sz w:val="24"/>
                <w14:textFill>
                  <w14:solidFill>
                    <w14:schemeClr w14:val="tx1"/>
                  </w14:solidFill>
                </w14:textFill>
              </w:rPr>
              <w:t>万元</w:t>
            </w:r>
          </w:p>
        </w:tc>
      </w:tr>
      <w:tr>
        <w:tblPrEx>
          <w:tblCellMar>
            <w:top w:w="0" w:type="dxa"/>
            <w:left w:w="108" w:type="dxa"/>
            <w:bottom w:w="0" w:type="dxa"/>
            <w:right w:w="108" w:type="dxa"/>
          </w:tblCellMar>
        </w:tblPrEx>
        <w:trPr>
          <w:trHeight w:val="598"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项目</w:t>
            </w:r>
          </w:p>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效益</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经济效益指标</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降低烤烟自然灾害损失</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按实际受灾面积核算</w:t>
            </w:r>
          </w:p>
        </w:tc>
      </w:tr>
      <w:tr>
        <w:tblPrEx>
          <w:tblCellMar>
            <w:top w:w="0" w:type="dxa"/>
            <w:left w:w="108" w:type="dxa"/>
            <w:bottom w:w="0" w:type="dxa"/>
            <w:right w:w="108" w:type="dxa"/>
          </w:tblCellMar>
        </w:tblPrEx>
        <w:trPr>
          <w:trHeight w:val="1088"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社会效益指标</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减少烟农损失</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受益烟农数量约</w:t>
            </w:r>
            <w:r>
              <w:rPr>
                <w:rFonts w:hint="eastAsia" w:ascii="宋体" w:hAnsi="宋体" w:eastAsia="宋体" w:cs="宋体"/>
                <w:color w:val="000000" w:themeColor="text1"/>
                <w:sz w:val="24"/>
                <w:lang w:val="en-US" w:eastAsia="zh-CN"/>
                <w14:textFill>
                  <w14:solidFill>
                    <w14:schemeClr w14:val="tx1"/>
                  </w14:solidFill>
                </w14:textFill>
              </w:rPr>
              <w:t>600</w:t>
            </w:r>
            <w:r>
              <w:rPr>
                <w:rFonts w:hint="eastAsia" w:ascii="宋体" w:hAnsi="宋体" w:eastAsia="宋体" w:cs="宋体"/>
                <w:color w:val="000000" w:themeColor="text1"/>
                <w:sz w:val="24"/>
                <w14:textFill>
                  <w14:solidFill>
                    <w14:schemeClr w14:val="tx1"/>
                  </w14:solidFill>
                </w14:textFill>
              </w:rPr>
              <w:t>户</w:t>
            </w:r>
            <w:bookmarkStart w:id="0" w:name="_GoBack"/>
            <w:bookmarkEnd w:id="0"/>
          </w:p>
        </w:tc>
      </w:tr>
      <w:tr>
        <w:tblPrEx>
          <w:tblCellMar>
            <w:top w:w="0" w:type="dxa"/>
            <w:left w:w="108" w:type="dxa"/>
            <w:bottom w:w="0" w:type="dxa"/>
            <w:right w:w="108" w:type="dxa"/>
          </w:tblCellMar>
        </w:tblPrEx>
        <w:trPr>
          <w:trHeight w:val="80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生态效益指标</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保护环境</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维护生态环境平衡</w:t>
            </w:r>
          </w:p>
        </w:tc>
      </w:tr>
      <w:tr>
        <w:tblPrEx>
          <w:tblCellMar>
            <w:top w:w="0" w:type="dxa"/>
            <w:left w:w="108" w:type="dxa"/>
            <w:bottom w:w="0" w:type="dxa"/>
            <w:right w:w="108" w:type="dxa"/>
          </w:tblCellMar>
        </w:tblPrEx>
        <w:trPr>
          <w:trHeight w:val="1088"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可持续影响指标</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提高产业抵御自然灾害能力</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提高烟农发展信心，促进产业持续稳定发展</w:t>
            </w:r>
          </w:p>
        </w:tc>
      </w:tr>
      <w:tr>
        <w:tblPrEx>
          <w:tblCellMar>
            <w:top w:w="0" w:type="dxa"/>
            <w:left w:w="108" w:type="dxa"/>
            <w:bottom w:w="0" w:type="dxa"/>
            <w:right w:w="108" w:type="dxa"/>
          </w:tblCellMar>
        </w:tblPrEx>
        <w:trPr>
          <w:trHeight w:val="953"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满意度指  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满意度指标</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烟农满意度</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≥85%</w:t>
            </w:r>
          </w:p>
        </w:tc>
      </w:tr>
    </w:tbl>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123B8C"/>
    <w:rsid w:val="000757DA"/>
    <w:rsid w:val="000F17B7"/>
    <w:rsid w:val="000F3A49"/>
    <w:rsid w:val="00180261"/>
    <w:rsid w:val="001B3BE7"/>
    <w:rsid w:val="001D5B0B"/>
    <w:rsid w:val="002C2F35"/>
    <w:rsid w:val="002D0D6C"/>
    <w:rsid w:val="002E73B2"/>
    <w:rsid w:val="003728F7"/>
    <w:rsid w:val="003822EE"/>
    <w:rsid w:val="00387831"/>
    <w:rsid w:val="003A0E29"/>
    <w:rsid w:val="003D2C06"/>
    <w:rsid w:val="004861B1"/>
    <w:rsid w:val="004D7646"/>
    <w:rsid w:val="00507845"/>
    <w:rsid w:val="00646835"/>
    <w:rsid w:val="00665B12"/>
    <w:rsid w:val="00675D62"/>
    <w:rsid w:val="00746D84"/>
    <w:rsid w:val="007623D5"/>
    <w:rsid w:val="007814CC"/>
    <w:rsid w:val="00824419"/>
    <w:rsid w:val="00852240"/>
    <w:rsid w:val="008E2792"/>
    <w:rsid w:val="008F0608"/>
    <w:rsid w:val="009122B5"/>
    <w:rsid w:val="00975967"/>
    <w:rsid w:val="009A4DBE"/>
    <w:rsid w:val="00A40326"/>
    <w:rsid w:val="00A7474D"/>
    <w:rsid w:val="00B31143"/>
    <w:rsid w:val="00B37836"/>
    <w:rsid w:val="00CC7D69"/>
    <w:rsid w:val="00DB6338"/>
    <w:rsid w:val="00DC2A98"/>
    <w:rsid w:val="00ED1E78"/>
    <w:rsid w:val="00F03CB9"/>
    <w:rsid w:val="00F15912"/>
    <w:rsid w:val="043421CF"/>
    <w:rsid w:val="064A494D"/>
    <w:rsid w:val="128A507E"/>
    <w:rsid w:val="23EF1A71"/>
    <w:rsid w:val="248D4F84"/>
    <w:rsid w:val="2B840EDF"/>
    <w:rsid w:val="33AB5727"/>
    <w:rsid w:val="35AA4619"/>
    <w:rsid w:val="487D7C04"/>
    <w:rsid w:val="4941303B"/>
    <w:rsid w:val="4A914A47"/>
    <w:rsid w:val="4D4E206D"/>
    <w:rsid w:val="53F04433"/>
    <w:rsid w:val="56BF0438"/>
    <w:rsid w:val="582E7B48"/>
    <w:rsid w:val="5A5015AD"/>
    <w:rsid w:val="63123B8C"/>
    <w:rsid w:val="6688338A"/>
    <w:rsid w:val="66B72B22"/>
    <w:rsid w:val="675F56C3"/>
    <w:rsid w:val="682D0046"/>
    <w:rsid w:val="69891DC3"/>
    <w:rsid w:val="6A4C1970"/>
    <w:rsid w:val="6B961CF4"/>
    <w:rsid w:val="6E6D624B"/>
    <w:rsid w:val="73B0786B"/>
    <w:rsid w:val="788F626D"/>
    <w:rsid w:val="7B837EAD"/>
    <w:rsid w:val="7E6338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font51"/>
    <w:basedOn w:val="6"/>
    <w:qFormat/>
    <w:uiPriority w:val="0"/>
    <w:rPr>
      <w:rFonts w:hint="default" w:ascii="Times New Roman" w:hAnsi="Times New Roman" w:cs="Times New Roman"/>
      <w:color w:val="000000"/>
      <w:sz w:val="24"/>
      <w:szCs w:val="24"/>
      <w:u w:val="none"/>
    </w:rPr>
  </w:style>
  <w:style w:type="character" w:customStyle="1" w:styleId="8">
    <w:name w:val="font21"/>
    <w:basedOn w:val="6"/>
    <w:qFormat/>
    <w:uiPriority w:val="0"/>
    <w:rPr>
      <w:rFonts w:hint="eastAsia" w:ascii="宋体" w:hAnsi="宋体" w:eastAsia="宋体" w:cs="宋体"/>
      <w:color w:val="000000"/>
      <w:sz w:val="24"/>
      <w:szCs w:val="24"/>
      <w:u w:val="none"/>
    </w:rPr>
  </w:style>
  <w:style w:type="character" w:customStyle="1" w:styleId="9">
    <w:name w:val="页眉 Char"/>
    <w:basedOn w:val="6"/>
    <w:link w:val="3"/>
    <w:qFormat/>
    <w:uiPriority w:val="0"/>
    <w:rPr>
      <w:rFonts w:asciiTheme="minorHAnsi" w:hAnsiTheme="minorHAnsi" w:eastAsiaTheme="minorEastAsia" w:cstheme="minorBidi"/>
      <w:kern w:val="2"/>
      <w:sz w:val="18"/>
      <w:szCs w:val="18"/>
    </w:rPr>
  </w:style>
  <w:style w:type="character" w:customStyle="1" w:styleId="10">
    <w:name w:val="页脚 Char"/>
    <w:basedOn w:val="6"/>
    <w:link w:val="2"/>
    <w:qFormat/>
    <w:uiPriority w:val="0"/>
    <w:rPr>
      <w:rFonts w:asciiTheme="minorHAnsi" w:hAnsiTheme="minorHAnsi" w:eastAsiaTheme="minorEastAsia" w:cstheme="minorBidi"/>
      <w:kern w:val="2"/>
      <w:sz w:val="18"/>
      <w:szCs w:val="18"/>
    </w:rPr>
  </w:style>
  <w:style w:type="character" w:customStyle="1" w:styleId="11">
    <w:name w:val="font11"/>
    <w:basedOn w:val="6"/>
    <w:qFormat/>
    <w:uiPriority w:val="0"/>
    <w:rPr>
      <w:rFonts w:hint="eastAsia" w:ascii="宋体" w:hAnsi="宋体" w:eastAsia="宋体" w:cs="宋体"/>
      <w:color w:val="000000"/>
      <w:sz w:val="24"/>
      <w:szCs w:val="24"/>
      <w:u w:val="none"/>
    </w:rPr>
  </w:style>
  <w:style w:type="character" w:customStyle="1" w:styleId="12">
    <w:name w:val="font61"/>
    <w:basedOn w:val="6"/>
    <w:qFormat/>
    <w:uiPriority w:val="0"/>
    <w:rPr>
      <w:rFonts w:hint="default" w:ascii="Times New Roman" w:hAnsi="Times New Roman" w:cs="Times New Roman"/>
      <w:color w:val="000000"/>
      <w:sz w:val="24"/>
      <w:szCs w:val="24"/>
      <w:u w:val="none"/>
    </w:rPr>
  </w:style>
  <w:style w:type="character" w:customStyle="1" w:styleId="13">
    <w:name w:val="font01"/>
    <w:basedOn w:val="6"/>
    <w:qFormat/>
    <w:uiPriority w:val="0"/>
    <w:rPr>
      <w:rFonts w:hint="eastAsia" w:ascii="宋体" w:hAnsi="宋体" w:eastAsia="宋体" w:cs="宋体"/>
      <w:color w:val="000000"/>
      <w:sz w:val="24"/>
      <w:szCs w:val="24"/>
      <w:u w:val="none"/>
    </w:rPr>
  </w:style>
  <w:style w:type="character" w:customStyle="1" w:styleId="14">
    <w:name w:val="font4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13</Pages>
  <Words>1167</Words>
  <Characters>6655</Characters>
  <Lines>55</Lines>
  <Paragraphs>15</Paragraphs>
  <TotalTime>1</TotalTime>
  <ScaleCrop>false</ScaleCrop>
  <LinksUpToDate>false</LinksUpToDate>
  <CharactersWithSpaces>7807</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2024-11-07T04:32:00Z</dcterms:created>
  <dc:creator>龙柱洵</dc:creator>
  <cp:lastModifiedBy>龙柱洵</cp:lastModifiedBy>
  <dcterms:modified xsi:type="dcterms:W3CDTF">2026-01-22T10:18:30Z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89417A7E91D9441BAEB043B1D91D2189</vt:lpwstr>
  </property>
</Properties>
</file>